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A85E38" w14:textId="42704CAD" w:rsidR="00B85E06" w:rsidRPr="00193C0C" w:rsidRDefault="00D76147" w:rsidP="00671714">
      <w:pPr>
        <w:snapToGrid w:val="0"/>
        <w:spacing w:line="420" w:lineRule="exact"/>
        <w:rPr>
          <w:rFonts w:eastAsia="微軟正黑體" w:cs="Times New Roman"/>
          <w:b/>
          <w:sz w:val="28"/>
          <w:szCs w:val="28"/>
        </w:rPr>
      </w:pPr>
      <w:r w:rsidRPr="00193C0C">
        <w:rPr>
          <w:rFonts w:eastAsia="微軟正黑體" w:cs="Times New Roman"/>
          <w:b/>
          <w:sz w:val="28"/>
          <w:szCs w:val="28"/>
        </w:rPr>
        <w:t xml:space="preserve">I. Introduction </w:t>
      </w:r>
    </w:p>
    <w:p w14:paraId="7E3361DB" w14:textId="101E8D2F" w:rsidR="003819BF" w:rsidRPr="00193C0C" w:rsidRDefault="006E4440" w:rsidP="00895B43">
      <w:pPr>
        <w:pStyle w:val="a4"/>
        <w:numPr>
          <w:ilvl w:val="0"/>
          <w:numId w:val="6"/>
        </w:numPr>
        <w:snapToGrid w:val="0"/>
        <w:spacing w:line="420" w:lineRule="exact"/>
        <w:ind w:leftChars="0"/>
        <w:rPr>
          <w:rFonts w:eastAsia="微軟正黑體" w:cs="Times New Roman"/>
          <w:sz w:val="28"/>
          <w:szCs w:val="28"/>
        </w:rPr>
      </w:pPr>
      <w:r w:rsidRPr="00193C0C">
        <w:rPr>
          <w:rFonts w:cs="Times New Roman"/>
          <w:sz w:val="28"/>
          <w:szCs w:val="28"/>
        </w:rPr>
        <w:t>In order to ensure</w:t>
      </w:r>
      <w:r w:rsidR="008C6A78" w:rsidRPr="00193C0C">
        <w:rPr>
          <w:rFonts w:eastAsia="微軟正黑體" w:cs="Times New Roman"/>
          <w:sz w:val="28"/>
          <w:szCs w:val="28"/>
        </w:rPr>
        <w:t xml:space="preserve"> </w:t>
      </w:r>
      <w:r w:rsidRPr="00193C0C">
        <w:rPr>
          <w:rFonts w:cs="Times New Roman"/>
          <w:sz w:val="28"/>
          <w:szCs w:val="28"/>
        </w:rPr>
        <w:t xml:space="preserve">students’ learning, living and educational rights as well as to promote </w:t>
      </w:r>
      <w:r w:rsidR="002868D5" w:rsidRPr="00193C0C">
        <w:rPr>
          <w:rFonts w:eastAsia="微軟正黑體" w:cs="Times New Roman"/>
          <w:sz w:val="28"/>
          <w:szCs w:val="28"/>
        </w:rPr>
        <w:t xml:space="preserve">campus harmony, </w:t>
      </w:r>
      <w:r w:rsidR="00D258C6" w:rsidRPr="00193C0C">
        <w:rPr>
          <w:rFonts w:eastAsia="微軟正黑體" w:cs="Times New Roman"/>
          <w:sz w:val="28"/>
          <w:szCs w:val="28"/>
        </w:rPr>
        <w:t xml:space="preserve">Taipei Medical University </w:t>
      </w:r>
      <w:r w:rsidR="00F81750" w:rsidRPr="00193C0C">
        <w:rPr>
          <w:rFonts w:eastAsia="微軟正黑體" w:cs="Times New Roman"/>
          <w:sz w:val="28"/>
          <w:szCs w:val="28"/>
        </w:rPr>
        <w:t>(</w:t>
      </w:r>
      <w:r w:rsidR="00A76C9E" w:rsidRPr="00193C0C">
        <w:rPr>
          <w:rFonts w:eastAsia="微軟正黑體" w:cs="Times New Roman"/>
          <w:sz w:val="28"/>
          <w:szCs w:val="28"/>
        </w:rPr>
        <w:t>hereinafter referred to as “the University”</w:t>
      </w:r>
      <w:r w:rsidR="003B62A9" w:rsidRPr="00193C0C">
        <w:rPr>
          <w:rFonts w:eastAsia="微軟正黑體" w:cs="Times New Roman"/>
          <w:sz w:val="28"/>
          <w:szCs w:val="28"/>
        </w:rPr>
        <w:t>)</w:t>
      </w:r>
      <w:r w:rsidR="00D06333" w:rsidRPr="00193C0C">
        <w:rPr>
          <w:rFonts w:eastAsia="微軟正黑體" w:cs="Times New Roman"/>
          <w:sz w:val="28"/>
          <w:szCs w:val="28"/>
        </w:rPr>
        <w:t xml:space="preserve"> </w:t>
      </w:r>
      <w:r w:rsidR="002868D5" w:rsidRPr="00193C0C">
        <w:rPr>
          <w:rFonts w:eastAsia="微軟正黑體" w:cs="Times New Roman"/>
          <w:sz w:val="28"/>
          <w:szCs w:val="28"/>
        </w:rPr>
        <w:t xml:space="preserve">established </w:t>
      </w:r>
      <w:r w:rsidR="0023724C" w:rsidRPr="00193C0C">
        <w:rPr>
          <w:rFonts w:eastAsia="微軟正黑體" w:cs="Times New Roman"/>
          <w:sz w:val="28"/>
          <w:szCs w:val="28"/>
        </w:rPr>
        <w:t xml:space="preserve">the </w:t>
      </w:r>
      <w:r w:rsidR="002868D5" w:rsidRPr="00193C0C">
        <w:rPr>
          <w:rFonts w:eastAsia="微軟正黑體" w:cs="Times New Roman"/>
          <w:sz w:val="28"/>
          <w:szCs w:val="28"/>
        </w:rPr>
        <w:t>Student Appeal and Process Regulations (hereinafter referred to as the Appeal Regulations; Article 1 of the Appeal Regulations</w:t>
      </w:r>
      <w:r w:rsidR="001C4644" w:rsidRPr="00193C0C">
        <w:rPr>
          <w:rFonts w:eastAsia="微軟正黑體" w:cs="Times New Roman"/>
          <w:sz w:val="28"/>
          <w:szCs w:val="28"/>
        </w:rPr>
        <w:t>)</w:t>
      </w:r>
      <w:r w:rsidR="002868D5" w:rsidRPr="00193C0C">
        <w:rPr>
          <w:rFonts w:eastAsia="微軟正黑體" w:cs="Times New Roman"/>
          <w:sz w:val="28"/>
          <w:szCs w:val="28"/>
        </w:rPr>
        <w:t>.</w:t>
      </w:r>
    </w:p>
    <w:p w14:paraId="143E14C2" w14:textId="659817C8" w:rsidR="003819BF" w:rsidRPr="00193C0C" w:rsidRDefault="00554959" w:rsidP="00430F00">
      <w:pPr>
        <w:pStyle w:val="a4"/>
        <w:numPr>
          <w:ilvl w:val="0"/>
          <w:numId w:val="6"/>
        </w:numPr>
        <w:snapToGrid w:val="0"/>
        <w:spacing w:line="420" w:lineRule="exact"/>
        <w:ind w:leftChars="0"/>
        <w:rPr>
          <w:rFonts w:eastAsia="微軟正黑體" w:cs="Times New Roman"/>
          <w:sz w:val="28"/>
          <w:szCs w:val="28"/>
        </w:rPr>
      </w:pPr>
      <w:r w:rsidRPr="00193C0C">
        <w:rPr>
          <w:rFonts w:eastAsia="微軟正黑體" w:cs="Times New Roman"/>
          <w:sz w:val="28"/>
          <w:szCs w:val="28"/>
        </w:rPr>
        <w:t xml:space="preserve">Students of the University, student associations or other student unions </w:t>
      </w:r>
      <w:r w:rsidR="00430F00" w:rsidRPr="00193C0C">
        <w:rPr>
          <w:rFonts w:eastAsia="微軟正黑體" w:cs="Times New Roman"/>
          <w:sz w:val="28"/>
          <w:szCs w:val="28"/>
        </w:rPr>
        <w:t xml:space="preserve">(hereinafter referred to as "the Appellant") </w:t>
      </w:r>
      <w:r w:rsidRPr="00193C0C">
        <w:rPr>
          <w:rFonts w:eastAsia="微軟正黑體" w:cs="Times New Roman"/>
          <w:sz w:val="28"/>
          <w:szCs w:val="28"/>
        </w:rPr>
        <w:t>may appeal to the University in accordance with the Appeal Regulations if they feel their rights have been infringed upon by the disciplinary action, measures or resolutions of the University, or if they believe that the University’s decision has violated the law.</w:t>
      </w:r>
    </w:p>
    <w:p w14:paraId="5F5C5323" w14:textId="4188B24F" w:rsidR="00AB08EF" w:rsidRPr="00193C0C" w:rsidRDefault="0023724C" w:rsidP="00671714">
      <w:pPr>
        <w:pStyle w:val="a4"/>
        <w:tabs>
          <w:tab w:val="left" w:pos="1134"/>
        </w:tabs>
        <w:autoSpaceDE w:val="0"/>
        <w:autoSpaceDN w:val="0"/>
        <w:adjustRightInd w:val="0"/>
        <w:snapToGrid w:val="0"/>
        <w:spacing w:line="420" w:lineRule="exact"/>
        <w:ind w:leftChars="0"/>
        <w:jc w:val="both"/>
        <w:rPr>
          <w:rFonts w:eastAsia="標楷體" w:cs="Times New Roman"/>
          <w:kern w:val="0"/>
          <w:sz w:val="28"/>
          <w:szCs w:val="28"/>
        </w:rPr>
      </w:pPr>
      <w:r w:rsidRPr="00193C0C">
        <w:rPr>
          <w:rFonts w:eastAsia="微軟正黑體" w:cs="Times New Roman"/>
          <w:sz w:val="28"/>
          <w:szCs w:val="28"/>
        </w:rPr>
        <w:t>“S</w:t>
      </w:r>
      <w:r w:rsidR="00AB08EF" w:rsidRPr="00193C0C">
        <w:rPr>
          <w:rFonts w:eastAsia="微軟正黑體" w:cs="Times New Roman"/>
          <w:sz w:val="28"/>
          <w:szCs w:val="28"/>
        </w:rPr>
        <w:t>tudent</w:t>
      </w:r>
      <w:r w:rsidRPr="00193C0C">
        <w:rPr>
          <w:rFonts w:eastAsia="微軟正黑體" w:cs="Times New Roman"/>
          <w:sz w:val="28"/>
          <w:szCs w:val="28"/>
        </w:rPr>
        <w:t xml:space="preserve">” </w:t>
      </w:r>
      <w:r w:rsidR="002E5B40" w:rsidRPr="00193C0C">
        <w:rPr>
          <w:rFonts w:eastAsia="微軟正黑體" w:cs="Times New Roman"/>
          <w:sz w:val="28"/>
          <w:szCs w:val="28"/>
        </w:rPr>
        <w:t xml:space="preserve">mentioned </w:t>
      </w:r>
      <w:r w:rsidRPr="00193C0C">
        <w:rPr>
          <w:rFonts w:eastAsia="微軟正黑體" w:cs="Times New Roman"/>
          <w:sz w:val="28"/>
          <w:szCs w:val="28"/>
        </w:rPr>
        <w:t xml:space="preserve">in </w:t>
      </w:r>
      <w:r w:rsidR="00203BD6" w:rsidRPr="00193C0C">
        <w:rPr>
          <w:rFonts w:eastAsia="微軟正黑體" w:cs="Times New Roman"/>
          <w:sz w:val="28"/>
          <w:szCs w:val="28"/>
        </w:rPr>
        <w:t xml:space="preserve">the preceding paragraph </w:t>
      </w:r>
      <w:r w:rsidR="001A4D25" w:rsidRPr="00193C0C">
        <w:rPr>
          <w:rFonts w:cs="Times New Roman"/>
          <w:sz w:val="28"/>
          <w:szCs w:val="28"/>
        </w:rPr>
        <w:t>herein are individuals who have student status at the time of the disciplinary actions, measures, or resolutions.</w:t>
      </w:r>
      <w:r w:rsidR="001E215E" w:rsidRPr="00193C0C">
        <w:rPr>
          <w:rFonts w:eastAsia="微軟正黑體" w:cs="Times New Roman"/>
          <w:sz w:val="28"/>
          <w:szCs w:val="28"/>
        </w:rPr>
        <w:t xml:space="preserve"> (Article 2 of </w:t>
      </w:r>
      <w:r w:rsidR="006D22DB" w:rsidRPr="00193C0C">
        <w:rPr>
          <w:rFonts w:eastAsia="微軟正黑體" w:cs="Times New Roman"/>
          <w:sz w:val="28"/>
          <w:szCs w:val="28"/>
        </w:rPr>
        <w:t xml:space="preserve">the </w:t>
      </w:r>
      <w:r w:rsidR="001E215E" w:rsidRPr="00193C0C">
        <w:rPr>
          <w:rFonts w:eastAsia="微軟正黑體" w:cs="Times New Roman"/>
          <w:sz w:val="28"/>
          <w:szCs w:val="28"/>
        </w:rPr>
        <w:t>Appeal Regulations</w:t>
      </w:r>
      <w:r w:rsidR="006922AE" w:rsidRPr="00193C0C">
        <w:rPr>
          <w:rFonts w:eastAsia="微軟正黑體" w:cs="Times New Roman"/>
          <w:sz w:val="28"/>
          <w:szCs w:val="28"/>
        </w:rPr>
        <w:t>)</w:t>
      </w:r>
    </w:p>
    <w:p w14:paraId="53F5121A" w14:textId="05ED38BE" w:rsidR="003819BF" w:rsidRPr="00193C0C" w:rsidRDefault="00F378BC" w:rsidP="00F378BC">
      <w:pPr>
        <w:pStyle w:val="a4"/>
        <w:numPr>
          <w:ilvl w:val="0"/>
          <w:numId w:val="6"/>
        </w:numPr>
        <w:snapToGrid w:val="0"/>
        <w:spacing w:line="420" w:lineRule="exact"/>
        <w:ind w:leftChars="0"/>
        <w:rPr>
          <w:rFonts w:eastAsia="微軟正黑體" w:cs="Times New Roman"/>
          <w:sz w:val="28"/>
          <w:szCs w:val="28"/>
        </w:rPr>
      </w:pPr>
      <w:r w:rsidRPr="00193C0C">
        <w:rPr>
          <w:rFonts w:eastAsia="微軟正黑體" w:cs="Times New Roman"/>
          <w:sz w:val="28"/>
          <w:szCs w:val="28"/>
        </w:rPr>
        <w:t>To review the appeals filed by students, the University has established the Student Appeals and Review Committee (hereinafter referred to as “the Committee”)</w:t>
      </w:r>
      <w:r w:rsidR="00233C66" w:rsidRPr="00193C0C">
        <w:rPr>
          <w:rFonts w:eastAsia="微軟正黑體" w:cs="Times New Roman"/>
          <w:sz w:val="28"/>
          <w:szCs w:val="28"/>
        </w:rPr>
        <w:t xml:space="preserve">. </w:t>
      </w:r>
      <w:r w:rsidR="00EF7BD3" w:rsidRPr="00193C0C">
        <w:rPr>
          <w:rFonts w:eastAsia="微軟正黑體" w:cs="Times New Roman"/>
          <w:sz w:val="28"/>
          <w:szCs w:val="28"/>
        </w:rPr>
        <w:t xml:space="preserve">(Article 3 of </w:t>
      </w:r>
      <w:r w:rsidR="006D22DB" w:rsidRPr="00193C0C">
        <w:rPr>
          <w:rFonts w:eastAsia="微軟正黑體" w:cs="Times New Roman"/>
          <w:sz w:val="28"/>
          <w:szCs w:val="28"/>
        </w:rPr>
        <w:t xml:space="preserve">the </w:t>
      </w:r>
      <w:r w:rsidR="00EF7BD3" w:rsidRPr="00193C0C">
        <w:rPr>
          <w:rFonts w:eastAsia="微軟正黑體" w:cs="Times New Roman"/>
          <w:sz w:val="28"/>
          <w:szCs w:val="28"/>
        </w:rPr>
        <w:t>Appeal Regulations)</w:t>
      </w:r>
    </w:p>
    <w:p w14:paraId="7BC45784" w14:textId="77777777" w:rsidR="00B85E06" w:rsidRPr="00193C0C" w:rsidRDefault="00B85E06" w:rsidP="00671714">
      <w:pPr>
        <w:snapToGrid w:val="0"/>
        <w:spacing w:line="420" w:lineRule="exact"/>
        <w:rPr>
          <w:rFonts w:eastAsia="微軟正黑體" w:cs="Times New Roman"/>
          <w:sz w:val="28"/>
          <w:szCs w:val="28"/>
        </w:rPr>
      </w:pPr>
    </w:p>
    <w:p w14:paraId="365E6E9F" w14:textId="4B69EFA4" w:rsidR="00B85E06" w:rsidRPr="00193C0C" w:rsidRDefault="00F0178E" w:rsidP="00671714">
      <w:pPr>
        <w:snapToGrid w:val="0"/>
        <w:spacing w:line="420" w:lineRule="exact"/>
        <w:rPr>
          <w:rFonts w:eastAsia="微軟正黑體" w:cs="Times New Roman"/>
          <w:sz w:val="28"/>
          <w:szCs w:val="28"/>
        </w:rPr>
      </w:pPr>
      <w:r w:rsidRPr="00193C0C">
        <w:rPr>
          <w:rFonts w:eastAsia="微軟正黑體" w:cs="Times New Roman"/>
          <w:b/>
          <w:sz w:val="28"/>
          <w:szCs w:val="28"/>
        </w:rPr>
        <w:t xml:space="preserve">II. </w:t>
      </w:r>
      <w:r w:rsidR="00137D95" w:rsidRPr="00193C0C">
        <w:rPr>
          <w:rFonts w:eastAsia="微軟正黑體" w:cs="Times New Roman"/>
          <w:b/>
          <w:sz w:val="28"/>
          <w:szCs w:val="28"/>
        </w:rPr>
        <w:t>Appeal Procedures</w:t>
      </w:r>
      <w:r w:rsidRPr="00193C0C">
        <w:rPr>
          <w:rFonts w:eastAsia="微軟正黑體" w:cs="Times New Roman"/>
          <w:sz w:val="28"/>
          <w:szCs w:val="28"/>
        </w:rPr>
        <w:t xml:space="preserve"> (</w:t>
      </w:r>
      <w:r w:rsidR="00C332CE" w:rsidRPr="00193C0C">
        <w:rPr>
          <w:rFonts w:eastAsia="微軟正黑體" w:cs="Times New Roman"/>
          <w:sz w:val="28"/>
          <w:szCs w:val="28"/>
        </w:rPr>
        <w:t xml:space="preserve">The </w:t>
      </w:r>
      <w:r w:rsidR="00047C17" w:rsidRPr="00193C0C">
        <w:rPr>
          <w:rFonts w:eastAsia="微軟正黑體" w:cs="Times New Roman"/>
          <w:sz w:val="28"/>
          <w:szCs w:val="28"/>
        </w:rPr>
        <w:t>Appeal R</w:t>
      </w:r>
      <w:r w:rsidR="00C332CE" w:rsidRPr="00193C0C">
        <w:rPr>
          <w:rFonts w:eastAsia="微軟正黑體" w:cs="Times New Roman"/>
          <w:sz w:val="28"/>
          <w:szCs w:val="28"/>
        </w:rPr>
        <w:t>egulations were translated from the original Chinese. In the event of any discrepancies between the two versions, the Chinese always takes precedence.</w:t>
      </w:r>
      <w:r w:rsidRPr="00193C0C">
        <w:rPr>
          <w:rFonts w:eastAsia="微軟正黑體" w:cs="Times New Roman"/>
          <w:sz w:val="28"/>
          <w:szCs w:val="28"/>
        </w:rPr>
        <w:t>)</w:t>
      </w:r>
    </w:p>
    <w:p w14:paraId="5FC6936A" w14:textId="0147AE50" w:rsidR="00B85E06" w:rsidRPr="00193C0C" w:rsidRDefault="00EF363E" w:rsidP="007C44F7">
      <w:pPr>
        <w:pStyle w:val="a4"/>
        <w:numPr>
          <w:ilvl w:val="0"/>
          <w:numId w:val="1"/>
        </w:numPr>
        <w:snapToGrid w:val="0"/>
        <w:spacing w:line="420" w:lineRule="exact"/>
        <w:ind w:leftChars="0"/>
        <w:rPr>
          <w:rFonts w:eastAsia="微軟正黑體" w:cs="Times New Roman"/>
          <w:sz w:val="28"/>
          <w:szCs w:val="28"/>
        </w:rPr>
      </w:pPr>
      <w:r w:rsidRPr="00193C0C">
        <w:rPr>
          <w:rFonts w:eastAsia="微軟正黑體" w:cs="Times New Roman"/>
          <w:sz w:val="28"/>
          <w:szCs w:val="28"/>
        </w:rPr>
        <w:t>If any student (regarding personal life or academic performance</w:t>
      </w:r>
      <w:r w:rsidR="0017324C" w:rsidRPr="00193C0C">
        <w:rPr>
          <w:rFonts w:eastAsia="微軟正黑體" w:cs="Times New Roman"/>
          <w:sz w:val="28"/>
          <w:szCs w:val="28"/>
        </w:rPr>
        <w:t>)</w:t>
      </w:r>
      <w:r w:rsidRPr="00193C0C">
        <w:rPr>
          <w:rFonts w:eastAsia="微軟正黑體" w:cs="Times New Roman"/>
          <w:sz w:val="28"/>
          <w:szCs w:val="28"/>
        </w:rPr>
        <w:t xml:space="preserve"> is unsatisfied with disciplinary actions, other measures or decisions taken by the University, a written grievance may be submitted to the Committee within 20 days after the day on which the notice of the disciplinary action arrived.</w:t>
      </w:r>
      <w:r w:rsidR="00D215D3" w:rsidRPr="00193C0C">
        <w:rPr>
          <w:rFonts w:eastAsia="微軟正黑體" w:cs="Times New Roman"/>
          <w:sz w:val="28"/>
          <w:szCs w:val="28"/>
        </w:rPr>
        <w:t xml:space="preserve"> </w:t>
      </w:r>
      <w:r w:rsidR="00510FAC" w:rsidRPr="00193C0C">
        <w:rPr>
          <w:rFonts w:eastAsia="微軟正黑體" w:cs="Times New Roman"/>
          <w:sz w:val="28"/>
          <w:szCs w:val="28"/>
        </w:rPr>
        <w:t xml:space="preserve">However, </w:t>
      </w:r>
      <w:r w:rsidR="00A26B40" w:rsidRPr="00193C0C">
        <w:rPr>
          <w:rFonts w:cs="Times New Roman"/>
          <w:sz w:val="28"/>
          <w:szCs w:val="28"/>
        </w:rPr>
        <w:t>if extraordinary circumstances prevent the Appellant from submitting within the prescribed period, the Appellant must present a statement of reasons</w:t>
      </w:r>
      <w:r w:rsidR="005E1CC8" w:rsidRPr="00193C0C">
        <w:rPr>
          <w:rFonts w:cs="Times New Roman"/>
          <w:sz w:val="28"/>
          <w:szCs w:val="28"/>
        </w:rPr>
        <w:t xml:space="preserve"> </w:t>
      </w:r>
      <w:r w:rsidR="00A26B40" w:rsidRPr="00193C0C">
        <w:rPr>
          <w:rFonts w:cs="Times New Roman"/>
          <w:sz w:val="28"/>
          <w:szCs w:val="28"/>
        </w:rPr>
        <w:t>to the Committee and request permission to submit the appeal</w:t>
      </w:r>
      <w:r w:rsidR="005E1CC8" w:rsidRPr="00193C0C">
        <w:rPr>
          <w:rFonts w:cs="Times New Roman"/>
          <w:sz w:val="28"/>
          <w:szCs w:val="28"/>
        </w:rPr>
        <w:t xml:space="preserve"> within 10 days after the incident</w:t>
      </w:r>
      <w:r w:rsidR="00A26B40" w:rsidRPr="00193C0C">
        <w:rPr>
          <w:rFonts w:cs="Times New Roman"/>
          <w:sz w:val="28"/>
          <w:szCs w:val="28"/>
        </w:rPr>
        <w:t>.</w:t>
      </w:r>
      <w:r w:rsidR="00A26B40" w:rsidRPr="00193C0C">
        <w:rPr>
          <w:rFonts w:eastAsia="微軟正黑體" w:cs="Times New Roman"/>
          <w:sz w:val="28"/>
          <w:szCs w:val="28"/>
        </w:rPr>
        <w:t xml:space="preserve"> </w:t>
      </w:r>
      <w:r w:rsidR="00815498" w:rsidRPr="00193C0C">
        <w:rPr>
          <w:rFonts w:cs="Times New Roman"/>
          <w:sz w:val="28"/>
          <w:szCs w:val="28"/>
        </w:rPr>
        <w:t>The grace period shall be honored for one year.</w:t>
      </w:r>
      <w:r w:rsidR="00775228" w:rsidRPr="00193C0C">
        <w:rPr>
          <w:rFonts w:eastAsia="微軟正黑體" w:cs="Times New Roman"/>
          <w:sz w:val="28"/>
          <w:szCs w:val="28"/>
        </w:rPr>
        <w:t xml:space="preserve"> </w:t>
      </w:r>
      <w:r w:rsidR="00834B6D" w:rsidRPr="00193C0C">
        <w:rPr>
          <w:rFonts w:eastAsia="微軟正黑體" w:cs="Times New Roman"/>
          <w:sz w:val="28"/>
          <w:szCs w:val="28"/>
        </w:rPr>
        <w:t xml:space="preserve">(Article 7 of </w:t>
      </w:r>
      <w:r w:rsidR="0081477E" w:rsidRPr="00193C0C">
        <w:rPr>
          <w:rFonts w:eastAsia="微軟正黑體" w:cs="Times New Roman"/>
          <w:sz w:val="28"/>
          <w:szCs w:val="28"/>
        </w:rPr>
        <w:t xml:space="preserve">the </w:t>
      </w:r>
      <w:r w:rsidR="00834B6D" w:rsidRPr="00193C0C">
        <w:rPr>
          <w:rFonts w:eastAsia="微軟正黑體" w:cs="Times New Roman"/>
          <w:sz w:val="28"/>
          <w:szCs w:val="28"/>
        </w:rPr>
        <w:t>Appeal Regulations)</w:t>
      </w:r>
    </w:p>
    <w:p w14:paraId="7D40A0A3" w14:textId="7FAB2CE1" w:rsidR="00090244" w:rsidRPr="00193C0C" w:rsidRDefault="00312625" w:rsidP="00700806">
      <w:pPr>
        <w:pStyle w:val="a4"/>
        <w:numPr>
          <w:ilvl w:val="0"/>
          <w:numId w:val="1"/>
        </w:numPr>
        <w:snapToGrid w:val="0"/>
        <w:spacing w:line="420" w:lineRule="exact"/>
        <w:ind w:leftChars="0"/>
        <w:rPr>
          <w:rFonts w:eastAsia="微軟正黑體" w:cs="Times New Roman"/>
          <w:sz w:val="28"/>
          <w:szCs w:val="28"/>
        </w:rPr>
      </w:pPr>
      <w:r w:rsidRPr="00193C0C">
        <w:rPr>
          <w:rFonts w:eastAsia="微軟正黑體" w:cs="Times New Roman"/>
          <w:sz w:val="28"/>
          <w:szCs w:val="28"/>
        </w:rPr>
        <w:t xml:space="preserve">Should the Committee reckon the </w:t>
      </w:r>
      <w:r w:rsidR="00700806" w:rsidRPr="00193C0C">
        <w:rPr>
          <w:rFonts w:eastAsia="微軟正黑體" w:cs="Times New Roman"/>
          <w:sz w:val="28"/>
          <w:szCs w:val="28"/>
        </w:rPr>
        <w:t xml:space="preserve">Student </w:t>
      </w:r>
      <w:r w:rsidRPr="00193C0C">
        <w:rPr>
          <w:rFonts w:eastAsia="微軟正黑體" w:cs="Times New Roman"/>
          <w:sz w:val="28"/>
          <w:szCs w:val="28"/>
        </w:rPr>
        <w:t>Appeal Application Form</w:t>
      </w:r>
      <w:r w:rsidR="00700806" w:rsidRPr="00193C0C">
        <w:rPr>
          <w:rFonts w:eastAsia="微軟正黑體" w:cs="Times New Roman"/>
          <w:sz w:val="28"/>
          <w:szCs w:val="28"/>
        </w:rPr>
        <w:t xml:space="preserve"> (hereinafter referred to as "the Appeal Form")</w:t>
      </w:r>
      <w:r w:rsidRPr="00193C0C">
        <w:rPr>
          <w:rFonts w:eastAsia="微軟正黑體" w:cs="Times New Roman"/>
          <w:sz w:val="28"/>
          <w:szCs w:val="28"/>
        </w:rPr>
        <w:t xml:space="preserve"> and attached documents incomplete or not in line with relevant regulations, but rectifiable, it should notify the Appellant to rectify the filing within 7 days of notification. The rectification period should be excluded from the </w:t>
      </w:r>
      <w:r w:rsidR="00AE5BCB" w:rsidRPr="00193C0C">
        <w:rPr>
          <w:rFonts w:eastAsia="微軟正黑體" w:cs="Times New Roman"/>
          <w:sz w:val="28"/>
          <w:szCs w:val="28"/>
        </w:rPr>
        <w:t>30</w:t>
      </w:r>
      <w:r w:rsidRPr="00193C0C">
        <w:rPr>
          <w:rFonts w:eastAsia="微軟正黑體" w:cs="Times New Roman"/>
          <w:sz w:val="28"/>
          <w:szCs w:val="28"/>
        </w:rPr>
        <w:t>-day review period. If the Appellant fails to make rectification by the deadline, the Committee may review the original documents.</w:t>
      </w:r>
      <w:r w:rsidR="00C27F75" w:rsidRPr="00193C0C">
        <w:rPr>
          <w:rFonts w:eastAsia="微軟正黑體" w:cs="Times New Roman"/>
          <w:sz w:val="28"/>
          <w:szCs w:val="28"/>
        </w:rPr>
        <w:t xml:space="preserve"> (Article 9 of the Appeal Regulations)</w:t>
      </w:r>
    </w:p>
    <w:p w14:paraId="36105A68" w14:textId="46A7C6E9" w:rsidR="00B85E06" w:rsidRPr="00193C0C" w:rsidRDefault="009F2967" w:rsidP="009F2967">
      <w:pPr>
        <w:pStyle w:val="a4"/>
        <w:numPr>
          <w:ilvl w:val="0"/>
          <w:numId w:val="1"/>
        </w:numPr>
        <w:tabs>
          <w:tab w:val="left" w:pos="1134"/>
        </w:tabs>
        <w:autoSpaceDE w:val="0"/>
        <w:autoSpaceDN w:val="0"/>
        <w:adjustRightInd w:val="0"/>
        <w:snapToGrid w:val="0"/>
        <w:spacing w:line="420" w:lineRule="exact"/>
        <w:ind w:leftChars="0"/>
        <w:jc w:val="both"/>
        <w:rPr>
          <w:rFonts w:eastAsia="微軟正黑體" w:cs="Times New Roman"/>
          <w:kern w:val="0"/>
          <w:sz w:val="28"/>
          <w:szCs w:val="28"/>
        </w:rPr>
      </w:pPr>
      <w:r w:rsidRPr="00193C0C">
        <w:rPr>
          <w:rFonts w:eastAsia="微軟正黑體" w:cs="Times New Roman"/>
          <w:sz w:val="28"/>
          <w:szCs w:val="28"/>
        </w:rPr>
        <w:t>For the same case, the Appellant can appeal only once to the University</w:t>
      </w:r>
      <w:r w:rsidR="00906FF5" w:rsidRPr="00193C0C">
        <w:rPr>
          <w:rFonts w:eastAsia="微軟正黑體" w:cs="Times New Roman"/>
          <w:sz w:val="28"/>
          <w:szCs w:val="28"/>
        </w:rPr>
        <w:t xml:space="preserve">. (Article 10 of </w:t>
      </w:r>
      <w:r w:rsidR="00A167B3" w:rsidRPr="00193C0C">
        <w:rPr>
          <w:rFonts w:eastAsia="微軟正黑體" w:cs="Times New Roman"/>
          <w:sz w:val="28"/>
          <w:szCs w:val="28"/>
        </w:rPr>
        <w:t xml:space="preserve">the </w:t>
      </w:r>
      <w:r w:rsidR="00906FF5" w:rsidRPr="00193C0C">
        <w:rPr>
          <w:rFonts w:eastAsia="微軟正黑體" w:cs="Times New Roman"/>
          <w:sz w:val="28"/>
          <w:szCs w:val="28"/>
        </w:rPr>
        <w:lastRenderedPageBreak/>
        <w:t>Appeal Regulations)</w:t>
      </w:r>
    </w:p>
    <w:p w14:paraId="2C6911D0" w14:textId="47F5EE4C" w:rsidR="00C95989" w:rsidRPr="00193C0C" w:rsidRDefault="0009083D" w:rsidP="00047194">
      <w:pPr>
        <w:pStyle w:val="a4"/>
        <w:numPr>
          <w:ilvl w:val="0"/>
          <w:numId w:val="1"/>
        </w:numPr>
        <w:tabs>
          <w:tab w:val="left" w:pos="1418"/>
        </w:tabs>
        <w:autoSpaceDE w:val="0"/>
        <w:autoSpaceDN w:val="0"/>
        <w:adjustRightInd w:val="0"/>
        <w:snapToGrid w:val="0"/>
        <w:spacing w:line="420" w:lineRule="exact"/>
        <w:ind w:leftChars="0"/>
        <w:jc w:val="both"/>
        <w:rPr>
          <w:rFonts w:eastAsia="微軟正黑體" w:cs="Times New Roman"/>
          <w:kern w:val="0"/>
          <w:sz w:val="28"/>
          <w:szCs w:val="28"/>
        </w:rPr>
      </w:pPr>
      <w:r w:rsidRPr="00193C0C">
        <w:rPr>
          <w:rFonts w:eastAsia="微軟正黑體" w:cs="Times New Roman"/>
          <w:kern w:val="0"/>
          <w:sz w:val="28"/>
          <w:szCs w:val="28"/>
        </w:rPr>
        <w:t xml:space="preserve">Within 2 days </w:t>
      </w:r>
      <w:r w:rsidR="004A682F" w:rsidRPr="00193C0C">
        <w:rPr>
          <w:rFonts w:eastAsia="微軟正黑體" w:cs="Times New Roman"/>
          <w:kern w:val="0"/>
          <w:sz w:val="28"/>
          <w:szCs w:val="28"/>
        </w:rPr>
        <w:t xml:space="preserve">following the date of receipt of an Appeal Form, the Committee shall submit printed copies of the Appeal Form and relevant documentation to </w:t>
      </w:r>
      <w:r w:rsidR="00047194" w:rsidRPr="00193C0C">
        <w:rPr>
          <w:rFonts w:eastAsia="微軟正黑體" w:cs="Times New Roman"/>
          <w:kern w:val="0"/>
          <w:sz w:val="28"/>
          <w:szCs w:val="28"/>
        </w:rPr>
        <w:t xml:space="preserve">the unit imparting the disciplinary actions, administrative dispositions, measures or decisions (hereinafter referred to as "the Disciplinary Unit") </w:t>
      </w:r>
      <w:r w:rsidR="004A682F" w:rsidRPr="00193C0C">
        <w:rPr>
          <w:rFonts w:eastAsia="微軟正黑體" w:cs="Times New Roman"/>
          <w:kern w:val="0"/>
          <w:sz w:val="28"/>
          <w:szCs w:val="28"/>
        </w:rPr>
        <w:t xml:space="preserve">from which the </w:t>
      </w:r>
      <w:r w:rsidR="007A3D5B" w:rsidRPr="00193C0C">
        <w:rPr>
          <w:rFonts w:eastAsia="微軟正黑體" w:cs="Times New Roman"/>
          <w:kern w:val="0"/>
          <w:sz w:val="28"/>
          <w:szCs w:val="28"/>
        </w:rPr>
        <w:t>A</w:t>
      </w:r>
      <w:r w:rsidR="004A682F" w:rsidRPr="00193C0C">
        <w:rPr>
          <w:rFonts w:eastAsia="微軟正黑體" w:cs="Times New Roman"/>
          <w:kern w:val="0"/>
          <w:sz w:val="28"/>
          <w:szCs w:val="28"/>
        </w:rPr>
        <w:t xml:space="preserve">ppellant received the resolution so that the </w:t>
      </w:r>
      <w:r w:rsidR="006365DB" w:rsidRPr="00193C0C">
        <w:rPr>
          <w:rFonts w:eastAsia="微軟正黑體" w:cs="Times New Roman"/>
          <w:kern w:val="0"/>
          <w:sz w:val="28"/>
          <w:szCs w:val="28"/>
        </w:rPr>
        <w:t xml:space="preserve">Disciplinary Unit </w:t>
      </w:r>
      <w:r w:rsidR="004A682F" w:rsidRPr="00193C0C">
        <w:rPr>
          <w:rFonts w:eastAsia="微軟正黑體" w:cs="Times New Roman"/>
          <w:kern w:val="0"/>
          <w:sz w:val="28"/>
          <w:szCs w:val="28"/>
        </w:rPr>
        <w:t>may provide an explanation.</w:t>
      </w:r>
    </w:p>
    <w:p w14:paraId="7915073E" w14:textId="77777777" w:rsidR="00C0176B" w:rsidRPr="00193C0C" w:rsidRDefault="00C0176B" w:rsidP="00C0176B">
      <w:pPr>
        <w:pStyle w:val="a4"/>
        <w:tabs>
          <w:tab w:val="left" w:pos="1418"/>
        </w:tabs>
        <w:autoSpaceDE w:val="0"/>
        <w:autoSpaceDN w:val="0"/>
        <w:adjustRightInd w:val="0"/>
        <w:snapToGrid w:val="0"/>
        <w:spacing w:line="420" w:lineRule="exact"/>
        <w:jc w:val="both"/>
        <w:rPr>
          <w:rFonts w:eastAsia="微軟正黑體" w:cs="Times New Roman"/>
          <w:sz w:val="28"/>
          <w:szCs w:val="28"/>
        </w:rPr>
      </w:pPr>
      <w:r w:rsidRPr="00193C0C">
        <w:rPr>
          <w:rFonts w:eastAsia="微軟正黑體" w:cs="Times New Roman"/>
          <w:sz w:val="28"/>
          <w:szCs w:val="28"/>
        </w:rPr>
        <w:t>Within 5 days following the date of receipt of the written notification made by the Committee, the Disciplinary Unit shall send a written explanation and relevant documents to the Committee as well as disclose a copy of the explanation to the Appellant. However, if the Disciplinary Unit perceives the appeal to be reasonable, the Disciplinary Unit may revoke or change its original decision and measures; in such case, the Disciplinary Unit shall notify the Committee of its actions.</w:t>
      </w:r>
    </w:p>
    <w:p w14:paraId="490B512B" w14:textId="0081E3F0" w:rsidR="00453074" w:rsidRPr="00193C0C" w:rsidRDefault="00C0176B" w:rsidP="00C0176B">
      <w:pPr>
        <w:pStyle w:val="a4"/>
        <w:tabs>
          <w:tab w:val="left" w:pos="1418"/>
        </w:tabs>
        <w:autoSpaceDE w:val="0"/>
        <w:autoSpaceDN w:val="0"/>
        <w:adjustRightInd w:val="0"/>
        <w:snapToGrid w:val="0"/>
        <w:spacing w:line="420" w:lineRule="exact"/>
        <w:ind w:leftChars="0"/>
        <w:jc w:val="both"/>
        <w:rPr>
          <w:rFonts w:eastAsia="微軟正黑體" w:cs="Times New Roman"/>
          <w:kern w:val="0"/>
          <w:sz w:val="28"/>
          <w:szCs w:val="28"/>
        </w:rPr>
      </w:pPr>
      <w:r w:rsidRPr="00193C0C">
        <w:rPr>
          <w:rFonts w:eastAsia="微軟正黑體" w:cs="Times New Roman"/>
          <w:sz w:val="28"/>
          <w:szCs w:val="28"/>
        </w:rPr>
        <w:t>Following the preceding paragraph, if the Disciplinary Unit does not provide an explanation as required, the Committee may commence a review at its own discretion.</w:t>
      </w:r>
      <w:r w:rsidR="00C15DA0" w:rsidRPr="00193C0C">
        <w:rPr>
          <w:rFonts w:eastAsia="微軟正黑體" w:cs="Times New Roman"/>
          <w:sz w:val="28"/>
          <w:szCs w:val="28"/>
        </w:rPr>
        <w:t xml:space="preserve"> (Article 11 of </w:t>
      </w:r>
      <w:r w:rsidR="00DA0C3C" w:rsidRPr="00193C0C">
        <w:rPr>
          <w:rFonts w:eastAsia="微軟正黑體" w:cs="Times New Roman"/>
          <w:sz w:val="28"/>
          <w:szCs w:val="28"/>
        </w:rPr>
        <w:t xml:space="preserve">the </w:t>
      </w:r>
      <w:r w:rsidR="00C15DA0" w:rsidRPr="00193C0C">
        <w:rPr>
          <w:rFonts w:eastAsia="微軟正黑體" w:cs="Times New Roman"/>
          <w:sz w:val="28"/>
          <w:szCs w:val="28"/>
        </w:rPr>
        <w:t>Appeal Regulations)</w:t>
      </w:r>
    </w:p>
    <w:p w14:paraId="26AB847C" w14:textId="4D5EBB1A" w:rsidR="000A0CD3" w:rsidRPr="00193C0C" w:rsidRDefault="00AE6545" w:rsidP="00AE6545">
      <w:pPr>
        <w:pStyle w:val="a4"/>
        <w:numPr>
          <w:ilvl w:val="0"/>
          <w:numId w:val="1"/>
        </w:numPr>
        <w:snapToGrid w:val="0"/>
        <w:spacing w:line="420" w:lineRule="exact"/>
        <w:ind w:leftChars="0"/>
        <w:rPr>
          <w:rFonts w:eastAsia="微軟正黑體" w:cs="Times New Roman"/>
          <w:sz w:val="28"/>
          <w:szCs w:val="28"/>
        </w:rPr>
      </w:pPr>
      <w:r w:rsidRPr="00193C0C">
        <w:rPr>
          <w:rFonts w:eastAsia="微軟正黑體" w:cs="Times New Roman"/>
          <w:sz w:val="28"/>
          <w:szCs w:val="28"/>
        </w:rPr>
        <w:t>An Appellant may withdraw his/her appeal before the Committee reaches its review resolution and submits its review report. When an appeal is withdrawn, the Committee should suspend deliberations of the appeal case. The Appellant and the Disciplinary Unit should be notified in writing. A re-appeal based on the same reasons or facts as appeals that have been resolved or withdrawn</w:t>
      </w:r>
      <w:r w:rsidR="00485852" w:rsidRPr="00193C0C">
        <w:rPr>
          <w:rFonts w:eastAsia="微軟正黑體" w:cs="Times New Roman"/>
          <w:sz w:val="28"/>
          <w:szCs w:val="28"/>
        </w:rPr>
        <w:t>. (Article 12 of</w:t>
      </w:r>
      <w:r w:rsidR="00DE206B" w:rsidRPr="00193C0C">
        <w:rPr>
          <w:rFonts w:eastAsia="微軟正黑體" w:cs="Times New Roman"/>
          <w:sz w:val="28"/>
          <w:szCs w:val="28"/>
        </w:rPr>
        <w:t xml:space="preserve"> the</w:t>
      </w:r>
      <w:r w:rsidR="00485852" w:rsidRPr="00193C0C">
        <w:rPr>
          <w:rFonts w:eastAsia="微軟正黑體" w:cs="Times New Roman"/>
          <w:sz w:val="28"/>
          <w:szCs w:val="28"/>
        </w:rPr>
        <w:t xml:space="preserve"> Appeal Regulations)</w:t>
      </w:r>
    </w:p>
    <w:p w14:paraId="1B27D362" w14:textId="6CB428A2" w:rsidR="00D444C9" w:rsidRPr="00193C0C" w:rsidRDefault="0064727A" w:rsidP="0064727A">
      <w:pPr>
        <w:pStyle w:val="a4"/>
        <w:numPr>
          <w:ilvl w:val="0"/>
          <w:numId w:val="1"/>
        </w:numPr>
        <w:tabs>
          <w:tab w:val="left" w:pos="1418"/>
        </w:tabs>
        <w:autoSpaceDE w:val="0"/>
        <w:autoSpaceDN w:val="0"/>
        <w:adjustRightInd w:val="0"/>
        <w:snapToGrid w:val="0"/>
        <w:spacing w:line="420" w:lineRule="exact"/>
        <w:ind w:leftChars="0"/>
        <w:jc w:val="both"/>
        <w:rPr>
          <w:rFonts w:eastAsia="微軟正黑體" w:cs="Times New Roman"/>
          <w:sz w:val="28"/>
          <w:szCs w:val="28"/>
        </w:rPr>
      </w:pPr>
      <w:r w:rsidRPr="00193C0C">
        <w:rPr>
          <w:rFonts w:eastAsia="微軟正黑體" w:cs="Times New Roman"/>
          <w:sz w:val="28"/>
          <w:szCs w:val="28"/>
        </w:rPr>
        <w:t>When the appellant concurrently files an administrative lawsuit, a civil lawsuit and/or a criminal lawsuit, which is (are) directly or indirectly related to his/her appeal to the Council, he/she must notify the Committee in writing.</w:t>
      </w:r>
    </w:p>
    <w:p w14:paraId="39758623" w14:textId="566C6D97" w:rsidR="00FA0068" w:rsidRPr="00193C0C" w:rsidRDefault="007E49B6" w:rsidP="007E49B6">
      <w:pPr>
        <w:pStyle w:val="a4"/>
        <w:tabs>
          <w:tab w:val="left" w:pos="1418"/>
        </w:tabs>
        <w:autoSpaceDE w:val="0"/>
        <w:autoSpaceDN w:val="0"/>
        <w:adjustRightInd w:val="0"/>
        <w:snapToGrid w:val="0"/>
        <w:spacing w:line="420" w:lineRule="exact"/>
        <w:jc w:val="both"/>
        <w:rPr>
          <w:rFonts w:eastAsia="微軟正黑體" w:cs="Times New Roman"/>
          <w:kern w:val="0"/>
          <w:sz w:val="28"/>
          <w:szCs w:val="28"/>
        </w:rPr>
      </w:pPr>
      <w:r w:rsidRPr="00193C0C">
        <w:rPr>
          <w:rFonts w:eastAsia="微軟正黑體" w:cs="Times New Roman"/>
          <w:sz w:val="28"/>
          <w:szCs w:val="28"/>
        </w:rPr>
        <w:t>Upon receipt of the notice, the Committee should cease to review the appeal case. At the request of the Appellant after the end of the petition or lawsuit, the Committee shall continue to review the appeal and send a written notice to the appellant. Should there be any resolution based partially or wholly on the results the ongoing petition or lawsuit, the Committee shall cease to review the appeal case and send a written notice to the appellant. After the end of the petition or lawsuit, the Committee shall continue to review the appeal case and send a written notice to the appellant. Appeals related to expulsions and revocations of student status are excluded</w:t>
      </w:r>
      <w:r w:rsidR="00236F0B" w:rsidRPr="00193C0C">
        <w:rPr>
          <w:rFonts w:eastAsia="微軟正黑體" w:cs="Times New Roman"/>
          <w:sz w:val="28"/>
          <w:szCs w:val="28"/>
        </w:rPr>
        <w:t>.</w:t>
      </w:r>
      <w:r w:rsidR="008B4EA4" w:rsidRPr="00193C0C">
        <w:rPr>
          <w:rFonts w:eastAsia="微軟正黑體" w:cs="Times New Roman"/>
          <w:sz w:val="28"/>
          <w:szCs w:val="28"/>
        </w:rPr>
        <w:t xml:space="preserve"> </w:t>
      </w:r>
      <w:r w:rsidR="00BE4A4E" w:rsidRPr="00193C0C">
        <w:rPr>
          <w:rFonts w:eastAsia="微軟正黑體" w:cs="Times New Roman"/>
          <w:sz w:val="28"/>
          <w:szCs w:val="28"/>
        </w:rPr>
        <w:t>(Article 13 of</w:t>
      </w:r>
      <w:r w:rsidR="00A60FFF" w:rsidRPr="00193C0C">
        <w:rPr>
          <w:rFonts w:eastAsia="微軟正黑體" w:cs="Times New Roman"/>
          <w:sz w:val="28"/>
          <w:szCs w:val="28"/>
        </w:rPr>
        <w:t xml:space="preserve"> the</w:t>
      </w:r>
      <w:r w:rsidR="00BE4A4E" w:rsidRPr="00193C0C">
        <w:rPr>
          <w:rFonts w:eastAsia="微軟正黑體" w:cs="Times New Roman"/>
          <w:sz w:val="28"/>
          <w:szCs w:val="28"/>
        </w:rPr>
        <w:t xml:space="preserve"> Appeal Regulations)</w:t>
      </w:r>
    </w:p>
    <w:p w14:paraId="28EE4929" w14:textId="77777777" w:rsidR="00794078" w:rsidRPr="00193C0C" w:rsidRDefault="00794078" w:rsidP="00794078">
      <w:pPr>
        <w:pStyle w:val="a4"/>
        <w:tabs>
          <w:tab w:val="left" w:pos="1418"/>
        </w:tabs>
        <w:autoSpaceDE w:val="0"/>
        <w:autoSpaceDN w:val="0"/>
        <w:adjustRightInd w:val="0"/>
        <w:snapToGrid w:val="0"/>
        <w:spacing w:line="420" w:lineRule="exact"/>
        <w:jc w:val="both"/>
        <w:rPr>
          <w:rFonts w:eastAsia="微軟正黑體" w:cs="Times New Roman"/>
          <w:sz w:val="28"/>
          <w:szCs w:val="28"/>
        </w:rPr>
      </w:pPr>
      <w:r w:rsidRPr="00193C0C">
        <w:rPr>
          <w:rFonts w:eastAsia="微軟正黑體" w:cs="Times New Roman"/>
          <w:sz w:val="28"/>
          <w:szCs w:val="28"/>
        </w:rPr>
        <w:t xml:space="preserve">The Committee reviews written documents and does not hold open meetings, and may request the presence of the Appellant, a representative of the Disciplinary Unit and other interested parties. </w:t>
      </w:r>
    </w:p>
    <w:p w14:paraId="1787B563" w14:textId="44580FB7" w:rsidR="000F5238" w:rsidRPr="00193C0C" w:rsidRDefault="00794078" w:rsidP="00794078">
      <w:pPr>
        <w:pStyle w:val="a4"/>
        <w:tabs>
          <w:tab w:val="left" w:pos="1418"/>
        </w:tabs>
        <w:autoSpaceDE w:val="0"/>
        <w:autoSpaceDN w:val="0"/>
        <w:adjustRightInd w:val="0"/>
        <w:snapToGrid w:val="0"/>
        <w:spacing w:line="420" w:lineRule="exact"/>
        <w:ind w:leftChars="0" w:left="482"/>
        <w:jc w:val="both"/>
        <w:rPr>
          <w:rFonts w:eastAsia="微軟正黑體" w:cs="Times New Roman"/>
          <w:sz w:val="28"/>
          <w:szCs w:val="28"/>
        </w:rPr>
      </w:pPr>
      <w:r w:rsidRPr="00193C0C">
        <w:rPr>
          <w:rFonts w:eastAsia="微軟正黑體" w:cs="Times New Roman"/>
          <w:sz w:val="28"/>
          <w:szCs w:val="28"/>
        </w:rPr>
        <w:t xml:space="preserve">A Appellant may, upon the resolution of the Committee detailed in the preceding </w:t>
      </w:r>
      <w:r w:rsidRPr="00193C0C">
        <w:rPr>
          <w:rFonts w:eastAsia="微軟正黑體" w:cs="Times New Roman"/>
          <w:sz w:val="28"/>
          <w:szCs w:val="28"/>
        </w:rPr>
        <w:lastRenderedPageBreak/>
        <w:t>paragraph, attend Committee meeting with an assistant.</w:t>
      </w:r>
      <w:r w:rsidR="001B2872" w:rsidRPr="00193C0C">
        <w:rPr>
          <w:rFonts w:eastAsia="微軟正黑體" w:cs="Times New Roman"/>
          <w:sz w:val="28"/>
          <w:szCs w:val="28"/>
        </w:rPr>
        <w:t xml:space="preserve"> </w:t>
      </w:r>
    </w:p>
    <w:p w14:paraId="6DD99FBD" w14:textId="6029593D" w:rsidR="001B2872" w:rsidRPr="00193C0C" w:rsidRDefault="00CB63CA" w:rsidP="00671714">
      <w:pPr>
        <w:pStyle w:val="a4"/>
        <w:tabs>
          <w:tab w:val="left" w:pos="1418"/>
        </w:tabs>
        <w:autoSpaceDE w:val="0"/>
        <w:autoSpaceDN w:val="0"/>
        <w:adjustRightInd w:val="0"/>
        <w:snapToGrid w:val="0"/>
        <w:spacing w:line="420" w:lineRule="exact"/>
        <w:ind w:leftChars="0" w:left="482"/>
        <w:jc w:val="both"/>
        <w:rPr>
          <w:rFonts w:eastAsia="微軟正黑體" w:cs="Times New Roman"/>
          <w:sz w:val="28"/>
          <w:szCs w:val="28"/>
        </w:rPr>
      </w:pPr>
      <w:r w:rsidRPr="00193C0C">
        <w:rPr>
          <w:rFonts w:eastAsia="微軟正黑體" w:cs="Times New Roman"/>
          <w:sz w:val="28"/>
          <w:szCs w:val="28"/>
        </w:rPr>
        <w:t>In the case of an appeal it requires investigation or further understanding, the Committee may appoint at least 3 members to form an investigation group for the purpose of conducting investigation and further understanding.</w:t>
      </w:r>
      <w:r w:rsidR="00D1070D" w:rsidRPr="00193C0C">
        <w:rPr>
          <w:rFonts w:eastAsia="微軟正黑體" w:cs="Times New Roman"/>
          <w:sz w:val="28"/>
          <w:szCs w:val="28"/>
        </w:rPr>
        <w:t xml:space="preserve"> (Article 14 of </w:t>
      </w:r>
      <w:r w:rsidR="00FB0AF6" w:rsidRPr="00193C0C">
        <w:rPr>
          <w:rFonts w:eastAsia="微軟正黑體" w:cs="Times New Roman"/>
          <w:sz w:val="28"/>
          <w:szCs w:val="28"/>
        </w:rPr>
        <w:t xml:space="preserve">the </w:t>
      </w:r>
      <w:r w:rsidR="00D1070D" w:rsidRPr="00193C0C">
        <w:rPr>
          <w:rFonts w:eastAsia="微軟正黑體" w:cs="Times New Roman"/>
          <w:sz w:val="28"/>
          <w:szCs w:val="28"/>
        </w:rPr>
        <w:t>Appeal Regulations)</w:t>
      </w:r>
    </w:p>
    <w:p w14:paraId="6D3CAA13" w14:textId="594373E6" w:rsidR="00B9242C" w:rsidRPr="00193C0C" w:rsidRDefault="00FB3EC4" w:rsidP="00FB3EC4">
      <w:pPr>
        <w:pStyle w:val="a4"/>
        <w:numPr>
          <w:ilvl w:val="0"/>
          <w:numId w:val="1"/>
        </w:numPr>
        <w:tabs>
          <w:tab w:val="left" w:pos="1418"/>
        </w:tabs>
        <w:autoSpaceDE w:val="0"/>
        <w:autoSpaceDN w:val="0"/>
        <w:adjustRightInd w:val="0"/>
        <w:snapToGrid w:val="0"/>
        <w:spacing w:line="420" w:lineRule="exact"/>
        <w:ind w:leftChars="0"/>
        <w:jc w:val="both"/>
        <w:rPr>
          <w:rFonts w:eastAsia="微軟正黑體" w:cs="Times New Roman"/>
          <w:sz w:val="28"/>
          <w:szCs w:val="28"/>
        </w:rPr>
      </w:pPr>
      <w:r w:rsidRPr="00193C0C">
        <w:rPr>
          <w:rFonts w:eastAsia="微軟正黑體" w:cs="Times New Roman"/>
          <w:sz w:val="28"/>
          <w:szCs w:val="28"/>
        </w:rPr>
        <w:t>Committee members who are interested parties in the case should recuse themselves. Before deliberations, the Appellant may also make recusal requests, and it will be decided by the Committee.</w:t>
      </w:r>
      <w:r w:rsidR="00525735" w:rsidRPr="00193C0C">
        <w:rPr>
          <w:rFonts w:eastAsia="微軟正黑體" w:cs="Times New Roman"/>
          <w:sz w:val="28"/>
          <w:szCs w:val="28"/>
        </w:rPr>
        <w:t xml:space="preserve"> </w:t>
      </w:r>
      <w:r w:rsidR="00B77280" w:rsidRPr="00193C0C">
        <w:rPr>
          <w:rFonts w:eastAsia="微軟正黑體" w:cs="Times New Roman"/>
          <w:sz w:val="28"/>
          <w:szCs w:val="28"/>
        </w:rPr>
        <w:t xml:space="preserve">(Article 15 of </w:t>
      </w:r>
      <w:r w:rsidR="00DF05F7" w:rsidRPr="00193C0C">
        <w:rPr>
          <w:rFonts w:eastAsia="微軟正黑體" w:cs="Times New Roman"/>
          <w:sz w:val="28"/>
          <w:szCs w:val="28"/>
        </w:rPr>
        <w:t xml:space="preserve">the </w:t>
      </w:r>
      <w:r w:rsidR="00B77280" w:rsidRPr="00193C0C">
        <w:rPr>
          <w:rFonts w:eastAsia="微軟正黑體" w:cs="Times New Roman"/>
          <w:sz w:val="28"/>
          <w:szCs w:val="28"/>
        </w:rPr>
        <w:t>Appeal Regulations)</w:t>
      </w:r>
    </w:p>
    <w:p w14:paraId="407E29FF" w14:textId="31E50732" w:rsidR="006607C5" w:rsidRPr="00193C0C" w:rsidRDefault="00431EB2" w:rsidP="006A0944">
      <w:pPr>
        <w:pStyle w:val="a4"/>
        <w:numPr>
          <w:ilvl w:val="0"/>
          <w:numId w:val="1"/>
        </w:numPr>
        <w:tabs>
          <w:tab w:val="left" w:pos="1418"/>
        </w:tabs>
        <w:autoSpaceDE w:val="0"/>
        <w:autoSpaceDN w:val="0"/>
        <w:adjustRightInd w:val="0"/>
        <w:snapToGrid w:val="0"/>
        <w:spacing w:line="420" w:lineRule="exact"/>
        <w:ind w:leftChars="0"/>
        <w:jc w:val="both"/>
        <w:rPr>
          <w:rFonts w:eastAsia="微軟正黑體" w:cs="Times New Roman"/>
          <w:kern w:val="0"/>
          <w:sz w:val="28"/>
          <w:szCs w:val="28"/>
        </w:rPr>
      </w:pPr>
      <w:r w:rsidRPr="00193C0C">
        <w:rPr>
          <w:rFonts w:eastAsia="微軟正黑體" w:cs="Times New Roman"/>
          <w:sz w:val="28"/>
          <w:szCs w:val="28"/>
        </w:rPr>
        <w:t>Unless the deliberations must be suspended in accordance with Article 13 of the Regulations, the Committee should reach a decision within 30 days after receiving the Appeal Form. When an extension is necessary, the Appellant shall be notified. Extensions are limited to one time for a maximum of two months. Appeal cases related to expulsions or revocations of student status may not be extended.</w:t>
      </w:r>
      <w:r w:rsidR="00CC701F" w:rsidRPr="00193C0C">
        <w:rPr>
          <w:rFonts w:eastAsia="微軟正黑體" w:cs="Times New Roman"/>
          <w:sz w:val="28"/>
          <w:szCs w:val="28"/>
        </w:rPr>
        <w:t xml:space="preserve"> </w:t>
      </w:r>
      <w:r w:rsidR="006A0944" w:rsidRPr="00193C0C">
        <w:rPr>
          <w:rFonts w:eastAsia="微軟正黑體" w:cs="Times New Roman"/>
          <w:sz w:val="28"/>
          <w:szCs w:val="28"/>
        </w:rPr>
        <w:t xml:space="preserve">If the Appellant makes </w:t>
      </w:r>
      <w:r w:rsidR="00EC6968" w:rsidRPr="00193C0C">
        <w:rPr>
          <w:rFonts w:eastAsia="微軟正黑體" w:cs="Times New Roman"/>
          <w:sz w:val="28"/>
          <w:szCs w:val="28"/>
        </w:rPr>
        <w:t>rectification</w:t>
      </w:r>
      <w:r w:rsidR="006A0944" w:rsidRPr="00193C0C">
        <w:rPr>
          <w:rFonts w:eastAsia="微軟正黑體" w:cs="Times New Roman"/>
          <w:sz w:val="28"/>
          <w:szCs w:val="28"/>
        </w:rPr>
        <w:t xml:space="preserve"> to the Appeal Form pursuant to Article 9, the period stated in the previous paragraph shall start from the day following the revision; if the Appellant does not rectify the Appeal Form, the period stated shall start from the day following the expiration of the stipulated revision period. </w:t>
      </w:r>
      <w:r w:rsidR="00CC701F" w:rsidRPr="00193C0C">
        <w:rPr>
          <w:rFonts w:eastAsia="微軟正黑體" w:cs="Times New Roman"/>
          <w:sz w:val="28"/>
          <w:szCs w:val="28"/>
        </w:rPr>
        <w:t xml:space="preserve">(Article 17 of </w:t>
      </w:r>
      <w:r w:rsidR="001C0DD8" w:rsidRPr="00193C0C">
        <w:rPr>
          <w:rFonts w:eastAsia="微軟正黑體" w:cs="Times New Roman"/>
          <w:sz w:val="28"/>
          <w:szCs w:val="28"/>
        </w:rPr>
        <w:t xml:space="preserve">the </w:t>
      </w:r>
      <w:r w:rsidR="00CC701F" w:rsidRPr="00193C0C">
        <w:rPr>
          <w:rFonts w:eastAsia="微軟正黑體" w:cs="Times New Roman"/>
          <w:sz w:val="28"/>
          <w:szCs w:val="28"/>
        </w:rPr>
        <w:t>Appeal Regulations)</w:t>
      </w:r>
    </w:p>
    <w:p w14:paraId="2EC1A5D5" w14:textId="23756EF6" w:rsidR="00410F0F" w:rsidRPr="00193C0C" w:rsidRDefault="009223A2" w:rsidP="009223A2">
      <w:pPr>
        <w:pStyle w:val="a4"/>
        <w:numPr>
          <w:ilvl w:val="0"/>
          <w:numId w:val="1"/>
        </w:numPr>
        <w:tabs>
          <w:tab w:val="left" w:pos="1418"/>
        </w:tabs>
        <w:autoSpaceDE w:val="0"/>
        <w:autoSpaceDN w:val="0"/>
        <w:adjustRightInd w:val="0"/>
        <w:snapToGrid w:val="0"/>
        <w:spacing w:line="420" w:lineRule="exact"/>
        <w:ind w:leftChars="0"/>
        <w:jc w:val="both"/>
        <w:rPr>
          <w:rFonts w:eastAsia="微軟正黑體" w:cs="Times New Roman"/>
          <w:kern w:val="0"/>
          <w:sz w:val="28"/>
          <w:szCs w:val="28"/>
        </w:rPr>
      </w:pPr>
      <w:r w:rsidRPr="00193C0C">
        <w:rPr>
          <w:rFonts w:eastAsia="微軟正黑體" w:cs="Times New Roman"/>
          <w:sz w:val="28"/>
          <w:szCs w:val="28"/>
        </w:rPr>
        <w:t>If an appeal meets any of the following criteria, the Committee shall make a decision of “Case not Entertained” with reasons</w:t>
      </w:r>
      <w:r w:rsidR="003A4844" w:rsidRPr="00193C0C">
        <w:rPr>
          <w:rFonts w:eastAsia="微軟正黑體" w:cs="Times New Roman"/>
          <w:sz w:val="28"/>
          <w:szCs w:val="28"/>
        </w:rPr>
        <w:t xml:space="preserve">: (Article 18 of </w:t>
      </w:r>
      <w:r w:rsidR="00C53DF0" w:rsidRPr="00193C0C">
        <w:rPr>
          <w:rFonts w:eastAsia="微軟正黑體" w:cs="Times New Roman"/>
          <w:sz w:val="28"/>
          <w:szCs w:val="28"/>
        </w:rPr>
        <w:t xml:space="preserve">the </w:t>
      </w:r>
      <w:r w:rsidR="003A4844" w:rsidRPr="00193C0C">
        <w:rPr>
          <w:rFonts w:eastAsia="微軟正黑體" w:cs="Times New Roman"/>
          <w:sz w:val="28"/>
          <w:szCs w:val="28"/>
        </w:rPr>
        <w:t>Appeal Regulations)</w:t>
      </w:r>
    </w:p>
    <w:p w14:paraId="4ED49F18" w14:textId="77777777" w:rsidR="00CF736A" w:rsidRPr="00193C0C" w:rsidRDefault="00CF736A" w:rsidP="00CF736A">
      <w:pPr>
        <w:pStyle w:val="a4"/>
        <w:numPr>
          <w:ilvl w:val="0"/>
          <w:numId w:val="2"/>
        </w:numPr>
        <w:autoSpaceDE w:val="0"/>
        <w:autoSpaceDN w:val="0"/>
        <w:adjustRightInd w:val="0"/>
        <w:snapToGrid w:val="0"/>
        <w:spacing w:line="420" w:lineRule="exact"/>
        <w:ind w:leftChars="0"/>
        <w:jc w:val="both"/>
        <w:rPr>
          <w:rFonts w:eastAsia="微軟正黑體" w:cs="Times New Roman"/>
          <w:kern w:val="0"/>
          <w:sz w:val="28"/>
          <w:szCs w:val="28"/>
        </w:rPr>
      </w:pPr>
      <w:r w:rsidRPr="00193C0C">
        <w:rPr>
          <w:rFonts w:eastAsia="微軟正黑體" w:cs="Times New Roman"/>
          <w:kern w:val="0"/>
          <w:sz w:val="28"/>
          <w:szCs w:val="28"/>
        </w:rPr>
        <w:t>The appeal is filed after the period stated in Article 7.</w:t>
      </w:r>
    </w:p>
    <w:p w14:paraId="4DE82C44" w14:textId="77777777" w:rsidR="00CF736A" w:rsidRPr="00193C0C" w:rsidRDefault="00CF736A" w:rsidP="00CF736A">
      <w:pPr>
        <w:pStyle w:val="a4"/>
        <w:numPr>
          <w:ilvl w:val="0"/>
          <w:numId w:val="2"/>
        </w:numPr>
        <w:autoSpaceDE w:val="0"/>
        <w:autoSpaceDN w:val="0"/>
        <w:adjustRightInd w:val="0"/>
        <w:snapToGrid w:val="0"/>
        <w:spacing w:line="420" w:lineRule="exact"/>
        <w:ind w:leftChars="0"/>
        <w:jc w:val="both"/>
        <w:rPr>
          <w:rFonts w:eastAsia="微軟正黑體" w:cs="Times New Roman"/>
          <w:kern w:val="0"/>
          <w:sz w:val="28"/>
          <w:szCs w:val="28"/>
        </w:rPr>
      </w:pPr>
      <w:r w:rsidRPr="00193C0C">
        <w:rPr>
          <w:rFonts w:eastAsia="微軟正黑體" w:cs="Times New Roman"/>
          <w:kern w:val="0"/>
          <w:sz w:val="28"/>
          <w:szCs w:val="28"/>
        </w:rPr>
        <w:t>The Appellant is ineligible.</w:t>
      </w:r>
    </w:p>
    <w:p w14:paraId="5EF710A8" w14:textId="77777777" w:rsidR="00CF736A" w:rsidRPr="00193C0C" w:rsidRDefault="00CF736A" w:rsidP="00CF736A">
      <w:pPr>
        <w:pStyle w:val="a4"/>
        <w:numPr>
          <w:ilvl w:val="0"/>
          <w:numId w:val="2"/>
        </w:numPr>
        <w:autoSpaceDE w:val="0"/>
        <w:autoSpaceDN w:val="0"/>
        <w:adjustRightInd w:val="0"/>
        <w:snapToGrid w:val="0"/>
        <w:spacing w:line="420" w:lineRule="exact"/>
        <w:ind w:leftChars="0"/>
        <w:jc w:val="both"/>
        <w:rPr>
          <w:rFonts w:eastAsia="微軟正黑體" w:cs="Times New Roman"/>
          <w:kern w:val="0"/>
          <w:sz w:val="28"/>
          <w:szCs w:val="28"/>
        </w:rPr>
      </w:pPr>
      <w:r w:rsidRPr="00193C0C">
        <w:rPr>
          <w:rFonts w:eastAsia="微軟正黑體" w:cs="Times New Roman"/>
          <w:kern w:val="0"/>
          <w:sz w:val="28"/>
          <w:szCs w:val="28"/>
        </w:rPr>
        <w:t>The appeal involves matters that is beyond the scope of student’s appeal procedure.</w:t>
      </w:r>
    </w:p>
    <w:p w14:paraId="4746E2B5" w14:textId="77777777" w:rsidR="00CF736A" w:rsidRPr="00193C0C" w:rsidRDefault="00CF736A" w:rsidP="00CF736A">
      <w:pPr>
        <w:pStyle w:val="a4"/>
        <w:numPr>
          <w:ilvl w:val="0"/>
          <w:numId w:val="2"/>
        </w:numPr>
        <w:autoSpaceDE w:val="0"/>
        <w:autoSpaceDN w:val="0"/>
        <w:adjustRightInd w:val="0"/>
        <w:snapToGrid w:val="0"/>
        <w:spacing w:line="420" w:lineRule="exact"/>
        <w:ind w:leftChars="0"/>
        <w:jc w:val="both"/>
        <w:rPr>
          <w:rFonts w:eastAsia="微軟正黑體" w:cs="Times New Roman"/>
          <w:kern w:val="0"/>
          <w:sz w:val="28"/>
          <w:szCs w:val="28"/>
        </w:rPr>
      </w:pPr>
      <w:r w:rsidRPr="00193C0C">
        <w:rPr>
          <w:rFonts w:eastAsia="微軟正黑體" w:cs="Times New Roman"/>
          <w:kern w:val="0"/>
          <w:sz w:val="28"/>
          <w:szCs w:val="28"/>
        </w:rPr>
        <w:t>The original resolution no longer exists or the outcome of the appeal will not result in any substantial benefits.</w:t>
      </w:r>
    </w:p>
    <w:p w14:paraId="76D968D1" w14:textId="05742641" w:rsidR="008B15BF" w:rsidRPr="00193C0C" w:rsidRDefault="00CF736A" w:rsidP="00CF736A">
      <w:pPr>
        <w:pStyle w:val="a4"/>
        <w:numPr>
          <w:ilvl w:val="0"/>
          <w:numId w:val="2"/>
        </w:numPr>
        <w:autoSpaceDE w:val="0"/>
        <w:autoSpaceDN w:val="0"/>
        <w:adjustRightInd w:val="0"/>
        <w:snapToGrid w:val="0"/>
        <w:spacing w:line="420" w:lineRule="exact"/>
        <w:ind w:leftChars="0"/>
        <w:jc w:val="both"/>
        <w:rPr>
          <w:rFonts w:eastAsia="微軟正黑體" w:cs="Times New Roman"/>
          <w:kern w:val="0"/>
          <w:sz w:val="28"/>
          <w:szCs w:val="28"/>
        </w:rPr>
      </w:pPr>
      <w:r w:rsidRPr="00193C0C">
        <w:rPr>
          <w:rFonts w:eastAsia="微軟正黑體" w:cs="Times New Roman"/>
          <w:kern w:val="0"/>
          <w:sz w:val="28"/>
          <w:szCs w:val="28"/>
        </w:rPr>
        <w:t>A re-appeal based on the same reasons or facts as appeals that have been resolved or withdrawn.</w:t>
      </w:r>
      <w:r w:rsidR="002A1867" w:rsidRPr="00193C0C">
        <w:rPr>
          <w:rFonts w:eastAsia="微軟正黑體" w:cs="Times New Roman"/>
          <w:kern w:val="0"/>
          <w:sz w:val="28"/>
          <w:szCs w:val="28"/>
        </w:rPr>
        <w:cr/>
      </w:r>
    </w:p>
    <w:p w14:paraId="0D971BEE" w14:textId="4D153C51" w:rsidR="008B15BF" w:rsidRPr="00193C0C" w:rsidRDefault="00A65CE1" w:rsidP="00671714">
      <w:pPr>
        <w:pStyle w:val="a4"/>
        <w:numPr>
          <w:ilvl w:val="0"/>
          <w:numId w:val="1"/>
        </w:numPr>
        <w:snapToGrid w:val="0"/>
        <w:spacing w:line="420" w:lineRule="exact"/>
        <w:ind w:leftChars="0"/>
        <w:rPr>
          <w:rFonts w:eastAsia="微軟正黑體" w:cs="Times New Roman"/>
          <w:sz w:val="28"/>
          <w:szCs w:val="28"/>
        </w:rPr>
      </w:pPr>
      <w:r w:rsidRPr="00193C0C">
        <w:rPr>
          <w:rFonts w:cs="Times New Roman"/>
          <w:sz w:val="28"/>
          <w:szCs w:val="28"/>
          <w:shd w:val="clear" w:color="auto" w:fill="FFFFFF"/>
        </w:rPr>
        <w:t>Resolution of the Committee</w:t>
      </w:r>
      <w:r w:rsidR="00741FF8" w:rsidRPr="00193C0C">
        <w:rPr>
          <w:rFonts w:eastAsia="微軟正黑體" w:cs="Times New Roman"/>
          <w:sz w:val="28"/>
          <w:szCs w:val="28"/>
        </w:rPr>
        <w:t xml:space="preserve">: (Article 26 of </w:t>
      </w:r>
      <w:r w:rsidR="00BC4B3A" w:rsidRPr="00193C0C">
        <w:rPr>
          <w:rFonts w:eastAsia="微軟正黑體" w:cs="Times New Roman"/>
          <w:sz w:val="28"/>
          <w:szCs w:val="28"/>
        </w:rPr>
        <w:t>th</w:t>
      </w:r>
      <w:r w:rsidR="00E812F9" w:rsidRPr="00193C0C">
        <w:rPr>
          <w:rFonts w:eastAsia="微軟正黑體" w:cs="Times New Roman"/>
          <w:sz w:val="28"/>
          <w:szCs w:val="28"/>
        </w:rPr>
        <w:t xml:space="preserve">e </w:t>
      </w:r>
      <w:r w:rsidR="00741FF8" w:rsidRPr="00193C0C">
        <w:rPr>
          <w:rFonts w:eastAsia="微軟正黑體" w:cs="Times New Roman"/>
          <w:sz w:val="28"/>
          <w:szCs w:val="28"/>
        </w:rPr>
        <w:t>Appeal Regulations</w:t>
      </w:r>
      <w:r w:rsidR="00E44044" w:rsidRPr="00193C0C">
        <w:rPr>
          <w:rFonts w:eastAsia="微軟正黑體" w:cs="Times New Roman"/>
          <w:sz w:val="28"/>
          <w:szCs w:val="28"/>
        </w:rPr>
        <w:t>)</w:t>
      </w:r>
    </w:p>
    <w:p w14:paraId="63D3F1F4" w14:textId="4D5A8E81" w:rsidR="00F61F79" w:rsidRPr="00193C0C" w:rsidRDefault="00A33845" w:rsidP="0097777A">
      <w:pPr>
        <w:pStyle w:val="a4"/>
        <w:numPr>
          <w:ilvl w:val="1"/>
          <w:numId w:val="1"/>
        </w:numPr>
        <w:tabs>
          <w:tab w:val="left" w:pos="2268"/>
        </w:tabs>
        <w:autoSpaceDE w:val="0"/>
        <w:autoSpaceDN w:val="0"/>
        <w:adjustRightInd w:val="0"/>
        <w:snapToGrid w:val="0"/>
        <w:spacing w:line="420" w:lineRule="exact"/>
        <w:ind w:leftChars="0"/>
        <w:jc w:val="both"/>
        <w:rPr>
          <w:rFonts w:eastAsia="微軟正黑體" w:cs="Times New Roman"/>
          <w:kern w:val="0"/>
          <w:sz w:val="28"/>
          <w:szCs w:val="28"/>
        </w:rPr>
      </w:pPr>
      <w:r w:rsidRPr="00193C0C">
        <w:rPr>
          <w:rFonts w:eastAsia="微軟正黑體" w:cs="Times New Roman"/>
          <w:kern w:val="0"/>
          <w:sz w:val="28"/>
          <w:szCs w:val="28"/>
        </w:rPr>
        <w:t xml:space="preserve">The decision document shall be delivered to the Appellant and the Disciplinary Unit after being ratified by the University President. When the decision document is sent to the University President for ratification, a copy must be sent to the Disciplinary Unit. If the Disciplinary Unit considers that the decision contradicts the law, regulations, or that it is in fact difficult to implement, it should state concrete reasons in a report to the University President; a copy of the report shall also be sent to the Committee. If the University President considers that said reasons are justified, he or </w:t>
      </w:r>
      <w:r w:rsidRPr="00193C0C">
        <w:rPr>
          <w:rFonts w:eastAsia="微軟正黑體" w:cs="Times New Roman"/>
          <w:kern w:val="0"/>
          <w:sz w:val="28"/>
          <w:szCs w:val="28"/>
        </w:rPr>
        <w:lastRenderedPageBreak/>
        <w:t>she may return the case to the Committee for further review. The second review can only be done once.</w:t>
      </w:r>
      <w:r w:rsidR="0033489B" w:rsidRPr="00193C0C">
        <w:rPr>
          <w:rFonts w:eastAsia="微軟正黑體" w:cs="Times New Roman"/>
          <w:kern w:val="0"/>
          <w:sz w:val="28"/>
          <w:szCs w:val="28"/>
        </w:rPr>
        <w:t xml:space="preserve"> </w:t>
      </w:r>
    </w:p>
    <w:p w14:paraId="09FE3B09" w14:textId="11E82360" w:rsidR="00964B73" w:rsidRPr="00193C0C" w:rsidRDefault="004B1B8F" w:rsidP="004B1B8F">
      <w:pPr>
        <w:pStyle w:val="a4"/>
        <w:numPr>
          <w:ilvl w:val="1"/>
          <w:numId w:val="1"/>
        </w:numPr>
        <w:tabs>
          <w:tab w:val="left" w:pos="2268"/>
        </w:tabs>
        <w:autoSpaceDE w:val="0"/>
        <w:autoSpaceDN w:val="0"/>
        <w:adjustRightInd w:val="0"/>
        <w:snapToGrid w:val="0"/>
        <w:spacing w:line="420" w:lineRule="exact"/>
        <w:ind w:leftChars="0"/>
        <w:jc w:val="both"/>
        <w:rPr>
          <w:rFonts w:eastAsia="微軟正黑體" w:cs="Times New Roman"/>
          <w:kern w:val="0"/>
          <w:sz w:val="28"/>
          <w:szCs w:val="28"/>
        </w:rPr>
      </w:pPr>
      <w:r w:rsidRPr="00193C0C">
        <w:rPr>
          <w:rFonts w:eastAsia="微軟正黑體" w:cs="Times New Roman"/>
          <w:kern w:val="0"/>
          <w:sz w:val="28"/>
          <w:szCs w:val="28"/>
        </w:rPr>
        <w:t>The Committee shall follow the guidelines below when reviewing appeal cases related to expulsions and revocations of student status.</w:t>
      </w:r>
      <w:r w:rsidR="00DB6474" w:rsidRPr="00193C0C">
        <w:rPr>
          <w:rFonts w:eastAsia="微軟正黑體" w:cs="Times New Roman"/>
          <w:kern w:val="0"/>
          <w:sz w:val="28"/>
          <w:szCs w:val="28"/>
        </w:rPr>
        <w:t>:</w:t>
      </w:r>
    </w:p>
    <w:p w14:paraId="792B7526" w14:textId="1F8D0824" w:rsidR="00626B35" w:rsidRPr="00193C0C" w:rsidRDefault="005E7748" w:rsidP="005E7748">
      <w:pPr>
        <w:pStyle w:val="a4"/>
        <w:numPr>
          <w:ilvl w:val="0"/>
          <w:numId w:val="4"/>
        </w:numPr>
        <w:autoSpaceDE w:val="0"/>
        <w:autoSpaceDN w:val="0"/>
        <w:adjustRightInd w:val="0"/>
        <w:snapToGrid w:val="0"/>
        <w:spacing w:line="420" w:lineRule="exact"/>
        <w:ind w:leftChars="0"/>
        <w:jc w:val="both"/>
        <w:rPr>
          <w:rFonts w:eastAsia="微軟正黑體" w:cs="Times New Roman"/>
          <w:kern w:val="0"/>
          <w:sz w:val="28"/>
          <w:szCs w:val="28"/>
        </w:rPr>
      </w:pPr>
      <w:r w:rsidRPr="00193C0C">
        <w:rPr>
          <w:rFonts w:eastAsia="微軟正黑體" w:cs="Times New Roman"/>
          <w:kern w:val="0"/>
          <w:sz w:val="28"/>
          <w:szCs w:val="28"/>
        </w:rPr>
        <w:t>The last day of attendance on the certificate of attendance shall be the date of</w:t>
      </w:r>
      <w:r w:rsidR="00CF3A84" w:rsidRPr="00193C0C">
        <w:rPr>
          <w:rFonts w:eastAsia="微軟正黑體" w:cs="Times New Roman"/>
          <w:kern w:val="0"/>
          <w:sz w:val="28"/>
          <w:szCs w:val="28"/>
        </w:rPr>
        <w:t xml:space="preserve"> the original disciplinary date.</w:t>
      </w:r>
    </w:p>
    <w:p w14:paraId="133A2B71" w14:textId="4CFEA040" w:rsidR="00964B73" w:rsidRPr="00193C0C" w:rsidRDefault="008A43C9" w:rsidP="008A43C9">
      <w:pPr>
        <w:pStyle w:val="a4"/>
        <w:numPr>
          <w:ilvl w:val="0"/>
          <w:numId w:val="4"/>
        </w:numPr>
        <w:autoSpaceDE w:val="0"/>
        <w:autoSpaceDN w:val="0"/>
        <w:adjustRightInd w:val="0"/>
        <w:snapToGrid w:val="0"/>
        <w:spacing w:line="420" w:lineRule="exact"/>
        <w:ind w:leftChars="0"/>
        <w:jc w:val="both"/>
        <w:rPr>
          <w:rFonts w:eastAsia="微軟正黑體" w:cs="Times New Roman"/>
          <w:kern w:val="0"/>
          <w:sz w:val="28"/>
          <w:szCs w:val="28"/>
        </w:rPr>
      </w:pPr>
      <w:r w:rsidRPr="00193C0C">
        <w:rPr>
          <w:rFonts w:eastAsia="微軟正黑體" w:cs="Times New Roman"/>
          <w:kern w:val="0"/>
          <w:sz w:val="28"/>
          <w:szCs w:val="28"/>
        </w:rPr>
        <w:t>The University shall issue a certificate for credits completed during appeal procedures.</w:t>
      </w:r>
      <w:r w:rsidR="00005C9D" w:rsidRPr="00193C0C">
        <w:rPr>
          <w:rFonts w:eastAsia="微軟正黑體" w:cs="Times New Roman"/>
          <w:kern w:val="0"/>
          <w:sz w:val="28"/>
          <w:szCs w:val="28"/>
        </w:rPr>
        <w:t xml:space="preserve"> </w:t>
      </w:r>
    </w:p>
    <w:p w14:paraId="7CEB0C3A" w14:textId="2981078A" w:rsidR="00626B35" w:rsidRPr="00193C0C" w:rsidRDefault="00CD3F88" w:rsidP="004331A4">
      <w:pPr>
        <w:pStyle w:val="a4"/>
        <w:numPr>
          <w:ilvl w:val="0"/>
          <w:numId w:val="4"/>
        </w:numPr>
        <w:autoSpaceDE w:val="0"/>
        <w:autoSpaceDN w:val="0"/>
        <w:adjustRightInd w:val="0"/>
        <w:snapToGrid w:val="0"/>
        <w:spacing w:line="420" w:lineRule="exact"/>
        <w:ind w:leftChars="0"/>
        <w:jc w:val="both"/>
        <w:rPr>
          <w:rFonts w:eastAsia="微軟正黑體" w:cs="Times New Roman"/>
          <w:kern w:val="0"/>
          <w:sz w:val="28"/>
          <w:szCs w:val="28"/>
        </w:rPr>
      </w:pPr>
      <w:r w:rsidRPr="00193C0C">
        <w:rPr>
          <w:rFonts w:eastAsia="微軟正黑體" w:cs="Times New Roman"/>
          <w:kern w:val="0"/>
          <w:sz w:val="28"/>
          <w:szCs w:val="28"/>
        </w:rPr>
        <w:t>Within 30 days after ratification of the decision document, male students who have not completed mandatory military service must report for duty.</w:t>
      </w:r>
    </w:p>
    <w:p w14:paraId="6040F9F1" w14:textId="37B57BF0" w:rsidR="00964B73" w:rsidRPr="00193C0C" w:rsidRDefault="00A84FEE" w:rsidP="004331A4">
      <w:pPr>
        <w:pStyle w:val="a4"/>
        <w:numPr>
          <w:ilvl w:val="0"/>
          <w:numId w:val="4"/>
        </w:numPr>
        <w:autoSpaceDE w:val="0"/>
        <w:autoSpaceDN w:val="0"/>
        <w:adjustRightInd w:val="0"/>
        <w:snapToGrid w:val="0"/>
        <w:spacing w:line="420" w:lineRule="exact"/>
        <w:ind w:leftChars="0"/>
        <w:jc w:val="both"/>
        <w:rPr>
          <w:rFonts w:eastAsia="微軟正黑體" w:cs="Times New Roman"/>
          <w:kern w:val="0"/>
          <w:sz w:val="28"/>
          <w:szCs w:val="28"/>
        </w:rPr>
      </w:pPr>
      <w:r w:rsidRPr="00193C0C">
        <w:rPr>
          <w:rFonts w:eastAsia="微軟正黑體" w:cs="Times New Roman"/>
          <w:kern w:val="0"/>
          <w:sz w:val="28"/>
          <w:szCs w:val="28"/>
        </w:rPr>
        <w:t>Refunds are processed according to</w:t>
      </w:r>
      <w:r w:rsidR="00D90F2F" w:rsidRPr="00193C0C">
        <w:rPr>
          <w:rFonts w:eastAsia="微軟正黑體" w:cs="Times New Roman"/>
          <w:kern w:val="0"/>
          <w:sz w:val="28"/>
          <w:szCs w:val="28"/>
        </w:rPr>
        <w:t xml:space="preserve"> the </w:t>
      </w:r>
      <w:r w:rsidR="007C0F86" w:rsidRPr="00193C0C">
        <w:rPr>
          <w:rFonts w:eastAsia="微軟正黑體" w:cs="Times New Roman"/>
          <w:i/>
          <w:kern w:val="0"/>
          <w:sz w:val="28"/>
          <w:szCs w:val="28"/>
        </w:rPr>
        <w:t>Guidelines for Tuition and Fees for College and University</w:t>
      </w:r>
      <w:r w:rsidR="004A6DD4" w:rsidRPr="00193C0C">
        <w:rPr>
          <w:rFonts w:eastAsia="微軟正黑體" w:cs="Times New Roman"/>
          <w:kern w:val="0"/>
          <w:sz w:val="28"/>
          <w:szCs w:val="28"/>
        </w:rPr>
        <w:t>.</w:t>
      </w:r>
    </w:p>
    <w:p w14:paraId="575AF750" w14:textId="65F9B92E" w:rsidR="004A6DD4" w:rsidRPr="00193C0C" w:rsidRDefault="00B33141" w:rsidP="00E97486">
      <w:pPr>
        <w:pStyle w:val="a4"/>
        <w:numPr>
          <w:ilvl w:val="0"/>
          <w:numId w:val="1"/>
        </w:numPr>
        <w:tabs>
          <w:tab w:val="left" w:pos="1701"/>
        </w:tabs>
        <w:autoSpaceDE w:val="0"/>
        <w:autoSpaceDN w:val="0"/>
        <w:adjustRightInd w:val="0"/>
        <w:snapToGrid w:val="0"/>
        <w:spacing w:line="420" w:lineRule="exact"/>
        <w:ind w:leftChars="0"/>
        <w:jc w:val="both"/>
        <w:rPr>
          <w:rFonts w:eastAsia="標楷體" w:cs="Times New Roman"/>
          <w:kern w:val="0"/>
          <w:sz w:val="28"/>
          <w:szCs w:val="28"/>
        </w:rPr>
      </w:pPr>
      <w:r w:rsidRPr="00193C0C">
        <w:rPr>
          <w:rFonts w:eastAsia="微軟正黑體" w:cs="Times New Roman"/>
          <w:sz w:val="28"/>
          <w:szCs w:val="28"/>
        </w:rPr>
        <w:t>The review report shall serve as the original copy of the review decision and be sent in the name of the University to the Appellant and the Disciplinary Unit.</w:t>
      </w:r>
      <w:r w:rsidR="00911CC4" w:rsidRPr="00193C0C">
        <w:rPr>
          <w:rFonts w:eastAsia="微軟正黑體" w:cs="Times New Roman"/>
          <w:sz w:val="28"/>
          <w:szCs w:val="28"/>
        </w:rPr>
        <w:t xml:space="preserve"> </w:t>
      </w:r>
      <w:r w:rsidR="00E97486" w:rsidRPr="00193C0C">
        <w:rPr>
          <w:rFonts w:eastAsia="微軟正黑體" w:cs="Times New Roman"/>
          <w:sz w:val="28"/>
          <w:szCs w:val="28"/>
        </w:rPr>
        <w:t>When an appeal is filed by a representative or legal agent, the review report shall be sent to such a representative or legal agent unless such permission is disallowed by the Appellant. When there are two or more representatives and/or legal agents, the review report shall be sent to only one of those individual.</w:t>
      </w:r>
      <w:r w:rsidR="00E8072B" w:rsidRPr="00193C0C">
        <w:rPr>
          <w:rFonts w:eastAsia="微軟正黑體" w:cs="Times New Roman"/>
          <w:sz w:val="28"/>
          <w:szCs w:val="28"/>
        </w:rPr>
        <w:t xml:space="preserve"> (Article 27 of </w:t>
      </w:r>
      <w:r w:rsidR="00E52E85" w:rsidRPr="00193C0C">
        <w:rPr>
          <w:rFonts w:eastAsia="微軟正黑體" w:cs="Times New Roman"/>
          <w:sz w:val="28"/>
          <w:szCs w:val="28"/>
        </w:rPr>
        <w:t xml:space="preserve">the </w:t>
      </w:r>
      <w:r w:rsidR="00E8072B" w:rsidRPr="00193C0C">
        <w:rPr>
          <w:rFonts w:eastAsia="微軟正黑體" w:cs="Times New Roman"/>
          <w:sz w:val="28"/>
          <w:szCs w:val="28"/>
        </w:rPr>
        <w:t>Appeal Regulations)</w:t>
      </w:r>
    </w:p>
    <w:p w14:paraId="5DE0C38B" w14:textId="5D3ADBF6" w:rsidR="00410F0F" w:rsidRPr="00193C0C" w:rsidRDefault="004711C4" w:rsidP="004711C4">
      <w:pPr>
        <w:pStyle w:val="a4"/>
        <w:numPr>
          <w:ilvl w:val="0"/>
          <w:numId w:val="1"/>
        </w:numPr>
        <w:tabs>
          <w:tab w:val="left" w:pos="1701"/>
        </w:tabs>
        <w:autoSpaceDE w:val="0"/>
        <w:autoSpaceDN w:val="0"/>
        <w:adjustRightInd w:val="0"/>
        <w:snapToGrid w:val="0"/>
        <w:spacing w:line="420" w:lineRule="exact"/>
        <w:ind w:leftChars="0"/>
        <w:jc w:val="both"/>
        <w:rPr>
          <w:rFonts w:eastAsia="微軟正黑體" w:cs="Times New Roman"/>
          <w:kern w:val="0"/>
          <w:sz w:val="28"/>
          <w:szCs w:val="28"/>
        </w:rPr>
      </w:pPr>
      <w:r w:rsidRPr="00193C0C">
        <w:rPr>
          <w:rFonts w:eastAsia="微軟正黑體" w:cs="Times New Roman"/>
          <w:sz w:val="28"/>
          <w:szCs w:val="28"/>
        </w:rPr>
        <w:t xml:space="preserve">Before the review of the Committee on an appeal against an order of dropout or expulsion from school is finalized, the </w:t>
      </w:r>
      <w:r w:rsidR="001D0A59" w:rsidRPr="00193C0C">
        <w:rPr>
          <w:rFonts w:eastAsia="微軟正黑體" w:cs="Times New Roman"/>
          <w:sz w:val="28"/>
          <w:szCs w:val="28"/>
        </w:rPr>
        <w:t xml:space="preserve">Appellant </w:t>
      </w:r>
      <w:r w:rsidRPr="00193C0C">
        <w:rPr>
          <w:rFonts w:eastAsia="微軟正黑體" w:cs="Times New Roman"/>
          <w:sz w:val="28"/>
          <w:szCs w:val="28"/>
        </w:rPr>
        <w:t>concerned is entitled to make a written request to maintain matriculation in order to continue to study incomplete courses at school. Upon receipt of the request, the University shall consult the Committee with an assessment on the living and study status of the student, and make a written reply specifying the rights and obligations of the student within 7 days.</w:t>
      </w:r>
      <w:r w:rsidR="006D45F5" w:rsidRPr="00193C0C">
        <w:rPr>
          <w:rFonts w:eastAsia="微軟正黑體" w:cs="Times New Roman"/>
          <w:sz w:val="28"/>
          <w:szCs w:val="28"/>
        </w:rPr>
        <w:t xml:space="preserve"> (Article 28 of the Appeal Regulations)</w:t>
      </w:r>
      <w:r w:rsidR="003465AE" w:rsidRPr="00193C0C">
        <w:rPr>
          <w:rFonts w:eastAsia="微軟正黑體" w:cs="Times New Roman"/>
          <w:sz w:val="28"/>
          <w:szCs w:val="28"/>
        </w:rPr>
        <w:t>.</w:t>
      </w:r>
    </w:p>
    <w:p w14:paraId="253F437A" w14:textId="47601A08" w:rsidR="003465AE" w:rsidRPr="00193C0C" w:rsidRDefault="00B151E6" w:rsidP="005D2A6A">
      <w:pPr>
        <w:pStyle w:val="a4"/>
        <w:numPr>
          <w:ilvl w:val="0"/>
          <w:numId w:val="1"/>
        </w:numPr>
        <w:snapToGrid w:val="0"/>
        <w:spacing w:line="420" w:lineRule="exact"/>
        <w:ind w:leftChars="0"/>
        <w:rPr>
          <w:rFonts w:eastAsia="微軟正黑體" w:cs="Times New Roman"/>
          <w:sz w:val="28"/>
          <w:szCs w:val="28"/>
        </w:rPr>
      </w:pPr>
      <w:r w:rsidRPr="00193C0C">
        <w:rPr>
          <w:rFonts w:eastAsia="微軟正黑體" w:cs="Times New Roman"/>
          <w:kern w:val="0"/>
          <w:sz w:val="28"/>
          <w:szCs w:val="28"/>
        </w:rPr>
        <w:t xml:space="preserve">The </w:t>
      </w:r>
      <w:r w:rsidRPr="00193C0C">
        <w:rPr>
          <w:rFonts w:eastAsia="微軟正黑體" w:cs="Times New Roman"/>
          <w:sz w:val="28"/>
          <w:szCs w:val="28"/>
        </w:rPr>
        <w:t>Appellant</w:t>
      </w:r>
      <w:r w:rsidR="005D2A6A" w:rsidRPr="00193C0C">
        <w:rPr>
          <w:rFonts w:eastAsia="微軟正黑體" w:cs="Times New Roman"/>
          <w:kern w:val="0"/>
          <w:sz w:val="28"/>
          <w:szCs w:val="28"/>
        </w:rPr>
        <w:t xml:space="preserve"> receiving approval from the University upon an appeal for continued study of the incomplete courses shall not be granted a diploma, but shall be treated academically (with regard to grades) and administratively (with regard to rewards and penalties) as an enrolled student.</w:t>
      </w:r>
      <w:r w:rsidR="00DA2091" w:rsidRPr="00193C0C">
        <w:rPr>
          <w:rFonts w:eastAsia="微軟正黑體" w:cs="Times New Roman"/>
          <w:kern w:val="0"/>
          <w:sz w:val="28"/>
          <w:szCs w:val="28"/>
        </w:rPr>
        <w:t xml:space="preserve"> (Article 29 of </w:t>
      </w:r>
      <w:r w:rsidR="009947C0" w:rsidRPr="00193C0C">
        <w:rPr>
          <w:rFonts w:eastAsia="微軟正黑體" w:cs="Times New Roman"/>
          <w:kern w:val="0"/>
          <w:sz w:val="28"/>
          <w:szCs w:val="28"/>
        </w:rPr>
        <w:t xml:space="preserve">the </w:t>
      </w:r>
      <w:r w:rsidR="00DA2091" w:rsidRPr="00193C0C">
        <w:rPr>
          <w:rFonts w:eastAsia="微軟正黑體" w:cs="Times New Roman"/>
          <w:kern w:val="0"/>
          <w:sz w:val="28"/>
          <w:szCs w:val="28"/>
        </w:rPr>
        <w:t>Appeal Regulations)</w:t>
      </w:r>
    </w:p>
    <w:p w14:paraId="53AFBBDC" w14:textId="42135995" w:rsidR="00A978F2" w:rsidRPr="00193C0C" w:rsidRDefault="007D5892" w:rsidP="0081421D">
      <w:pPr>
        <w:pStyle w:val="a4"/>
        <w:numPr>
          <w:ilvl w:val="0"/>
          <w:numId w:val="1"/>
        </w:numPr>
        <w:snapToGrid w:val="0"/>
        <w:spacing w:line="420" w:lineRule="exact"/>
        <w:ind w:leftChars="0"/>
        <w:rPr>
          <w:rFonts w:eastAsia="微軟正黑體" w:cs="Times New Roman"/>
          <w:sz w:val="28"/>
          <w:szCs w:val="28"/>
        </w:rPr>
      </w:pPr>
      <w:r w:rsidRPr="00193C0C">
        <w:rPr>
          <w:rFonts w:eastAsia="微軟正黑體" w:cs="Times New Roman"/>
          <w:kern w:val="0"/>
          <w:sz w:val="28"/>
          <w:szCs w:val="28"/>
        </w:rPr>
        <w:t xml:space="preserve">The </w:t>
      </w:r>
      <w:r w:rsidRPr="00193C0C">
        <w:rPr>
          <w:rFonts w:eastAsia="微軟正黑體" w:cs="Times New Roman"/>
          <w:sz w:val="28"/>
          <w:szCs w:val="28"/>
        </w:rPr>
        <w:t>Appellant</w:t>
      </w:r>
      <w:r w:rsidR="0081421D" w:rsidRPr="00193C0C">
        <w:rPr>
          <w:rFonts w:eastAsia="微軟正黑體" w:cs="Times New Roman"/>
          <w:sz w:val="28"/>
          <w:szCs w:val="28"/>
        </w:rPr>
        <w:t xml:space="preserve"> who are unsatisfied with the results of appeals regarding administrative action by the University may file an official appeal which includes the grievance decision document to the Ministry of Education via the University within 30 days after receiving the decision. </w:t>
      </w:r>
      <w:r w:rsidR="00A978F2" w:rsidRPr="00193C0C">
        <w:rPr>
          <w:rFonts w:eastAsia="微軟正黑體" w:cs="Times New Roman"/>
          <w:sz w:val="28"/>
          <w:szCs w:val="28"/>
        </w:rPr>
        <w:t xml:space="preserve">(Article 30 of </w:t>
      </w:r>
      <w:r w:rsidR="00737AF3" w:rsidRPr="00193C0C">
        <w:rPr>
          <w:rFonts w:eastAsia="微軟正黑體" w:cs="Times New Roman"/>
          <w:sz w:val="28"/>
          <w:szCs w:val="28"/>
        </w:rPr>
        <w:t xml:space="preserve">the </w:t>
      </w:r>
      <w:r w:rsidR="00A978F2" w:rsidRPr="00193C0C">
        <w:rPr>
          <w:rFonts w:eastAsia="微軟正黑體" w:cs="Times New Roman"/>
          <w:sz w:val="28"/>
          <w:szCs w:val="28"/>
        </w:rPr>
        <w:t>Appeal Regulations)</w:t>
      </w:r>
    </w:p>
    <w:p w14:paraId="57D0CF23" w14:textId="7147C560" w:rsidR="00B44945" w:rsidRPr="00193C0C" w:rsidRDefault="0004542A" w:rsidP="0004542A">
      <w:pPr>
        <w:pStyle w:val="a4"/>
        <w:numPr>
          <w:ilvl w:val="0"/>
          <w:numId w:val="1"/>
        </w:numPr>
        <w:tabs>
          <w:tab w:val="left" w:pos="1701"/>
        </w:tabs>
        <w:autoSpaceDE w:val="0"/>
        <w:autoSpaceDN w:val="0"/>
        <w:adjustRightInd w:val="0"/>
        <w:snapToGrid w:val="0"/>
        <w:spacing w:line="420" w:lineRule="exact"/>
        <w:ind w:leftChars="0"/>
        <w:jc w:val="both"/>
        <w:rPr>
          <w:rFonts w:eastAsia="微軟正黑體" w:cs="Times New Roman"/>
          <w:kern w:val="0"/>
          <w:sz w:val="28"/>
          <w:szCs w:val="28"/>
        </w:rPr>
      </w:pPr>
      <w:r w:rsidRPr="00193C0C">
        <w:rPr>
          <w:rFonts w:eastAsia="微軟正黑體" w:cs="Times New Roman"/>
          <w:sz w:val="28"/>
          <w:szCs w:val="28"/>
        </w:rPr>
        <w:t xml:space="preserve">An appeal involving a sexual offense, harassment or bullying that requires an investigation as defined in the second paragraph of Article 28-2 of the </w:t>
      </w:r>
      <w:r w:rsidRPr="00193C0C">
        <w:rPr>
          <w:rFonts w:eastAsia="微軟正黑體" w:cs="Times New Roman"/>
          <w:i/>
          <w:sz w:val="28"/>
          <w:szCs w:val="28"/>
        </w:rPr>
        <w:t>Gender Equality Education Act</w:t>
      </w:r>
      <w:r w:rsidRPr="00193C0C">
        <w:rPr>
          <w:rFonts w:eastAsia="微軟正黑體" w:cs="Times New Roman"/>
          <w:sz w:val="28"/>
          <w:szCs w:val="28"/>
        </w:rPr>
        <w:t xml:space="preserve"> shall be processed and resolved in accordance with the Act.</w:t>
      </w:r>
      <w:r w:rsidR="00677C6A" w:rsidRPr="00193C0C">
        <w:rPr>
          <w:rFonts w:eastAsia="微軟正黑體" w:cs="Times New Roman"/>
          <w:sz w:val="28"/>
          <w:szCs w:val="28"/>
        </w:rPr>
        <w:t xml:space="preserve"> (Article 33 of </w:t>
      </w:r>
      <w:r w:rsidR="00550D58" w:rsidRPr="00193C0C">
        <w:rPr>
          <w:rFonts w:eastAsia="微軟正黑體" w:cs="Times New Roman"/>
          <w:sz w:val="28"/>
          <w:szCs w:val="28"/>
        </w:rPr>
        <w:t xml:space="preserve">the </w:t>
      </w:r>
      <w:r w:rsidR="00677C6A" w:rsidRPr="00193C0C">
        <w:rPr>
          <w:rFonts w:eastAsia="微軟正黑體" w:cs="Times New Roman"/>
          <w:sz w:val="28"/>
          <w:szCs w:val="28"/>
        </w:rPr>
        <w:t xml:space="preserve">Appeal </w:t>
      </w:r>
      <w:r w:rsidR="00677C6A" w:rsidRPr="00193C0C">
        <w:rPr>
          <w:rFonts w:eastAsia="微軟正黑體" w:cs="Times New Roman"/>
          <w:sz w:val="28"/>
          <w:szCs w:val="28"/>
        </w:rPr>
        <w:lastRenderedPageBreak/>
        <w:t>Regulations)</w:t>
      </w:r>
    </w:p>
    <w:p w14:paraId="6353F7D0" w14:textId="18AB82B7" w:rsidR="00905E90" w:rsidRPr="00193C0C" w:rsidRDefault="00E53E56" w:rsidP="00E53E56">
      <w:pPr>
        <w:pStyle w:val="a4"/>
        <w:numPr>
          <w:ilvl w:val="0"/>
          <w:numId w:val="1"/>
        </w:numPr>
        <w:tabs>
          <w:tab w:val="left" w:pos="1701"/>
        </w:tabs>
        <w:autoSpaceDE w:val="0"/>
        <w:autoSpaceDN w:val="0"/>
        <w:adjustRightInd w:val="0"/>
        <w:snapToGrid w:val="0"/>
        <w:spacing w:line="420" w:lineRule="exact"/>
        <w:ind w:leftChars="0"/>
        <w:jc w:val="both"/>
        <w:rPr>
          <w:rFonts w:eastAsia="微軟正黑體" w:cs="Times New Roman"/>
          <w:kern w:val="0"/>
          <w:sz w:val="28"/>
          <w:szCs w:val="28"/>
        </w:rPr>
      </w:pPr>
      <w:r w:rsidRPr="00193C0C">
        <w:rPr>
          <w:rFonts w:eastAsia="微軟正黑體" w:cs="Times New Roman"/>
          <w:sz w:val="28"/>
          <w:szCs w:val="28"/>
        </w:rPr>
        <w:t xml:space="preserve">Any matters, which have not been addressed by the Regulations, shall be administered according to the </w:t>
      </w:r>
      <w:r w:rsidR="005910AD" w:rsidRPr="00193C0C">
        <w:rPr>
          <w:rFonts w:eastAsia="微軟正黑體" w:cs="Times New Roman"/>
          <w:i/>
          <w:sz w:val="28"/>
          <w:szCs w:val="28"/>
        </w:rPr>
        <w:t>Ministry of Education Guidelines Regarding the University and College Student Grievance Process</w:t>
      </w:r>
      <w:r w:rsidR="00B529D8" w:rsidRPr="00193C0C">
        <w:rPr>
          <w:rFonts w:eastAsia="微軟正黑體" w:cs="Times New Roman"/>
          <w:sz w:val="28"/>
          <w:szCs w:val="28"/>
        </w:rPr>
        <w:t>.</w:t>
      </w:r>
      <w:r w:rsidR="00E509BC" w:rsidRPr="00193C0C">
        <w:rPr>
          <w:rFonts w:eastAsia="微軟正黑體" w:cs="Times New Roman"/>
          <w:sz w:val="28"/>
          <w:szCs w:val="28"/>
        </w:rPr>
        <w:t xml:space="preserve"> (Article 34 of </w:t>
      </w:r>
      <w:r w:rsidR="00550D58" w:rsidRPr="00193C0C">
        <w:rPr>
          <w:rFonts w:eastAsia="微軟正黑體" w:cs="Times New Roman"/>
          <w:sz w:val="28"/>
          <w:szCs w:val="28"/>
        </w:rPr>
        <w:t xml:space="preserve">the </w:t>
      </w:r>
      <w:r w:rsidR="00E509BC" w:rsidRPr="00193C0C">
        <w:rPr>
          <w:rFonts w:eastAsia="微軟正黑體" w:cs="Times New Roman"/>
          <w:sz w:val="28"/>
          <w:szCs w:val="28"/>
        </w:rPr>
        <w:t>Appeal Regulations)</w:t>
      </w:r>
    </w:p>
    <w:p w14:paraId="00A75825" w14:textId="77777777" w:rsidR="00B85E06" w:rsidRPr="00193C0C" w:rsidRDefault="00B85E06" w:rsidP="00671714">
      <w:pPr>
        <w:snapToGrid w:val="0"/>
        <w:spacing w:line="420" w:lineRule="exact"/>
        <w:rPr>
          <w:rFonts w:eastAsia="微軟正黑體" w:cs="Times New Roman"/>
          <w:sz w:val="28"/>
          <w:szCs w:val="28"/>
        </w:rPr>
      </w:pPr>
    </w:p>
    <w:p w14:paraId="2EED4288" w14:textId="00B29C49" w:rsidR="00B85E06" w:rsidRPr="00193C0C" w:rsidRDefault="00C51121" w:rsidP="00671714">
      <w:pPr>
        <w:snapToGrid w:val="0"/>
        <w:spacing w:line="420" w:lineRule="exact"/>
        <w:rPr>
          <w:rFonts w:eastAsia="微軟正黑體" w:cs="Times New Roman"/>
          <w:b/>
          <w:sz w:val="28"/>
          <w:szCs w:val="28"/>
        </w:rPr>
      </w:pPr>
      <w:r w:rsidRPr="00193C0C">
        <w:rPr>
          <w:rFonts w:eastAsia="微軟正黑體" w:cs="Times New Roman"/>
          <w:b/>
          <w:sz w:val="28"/>
          <w:szCs w:val="28"/>
        </w:rPr>
        <w:t>III. Application procedure</w:t>
      </w:r>
    </w:p>
    <w:p w14:paraId="5F1E32FF" w14:textId="0A9D1179" w:rsidR="00B85E06" w:rsidRPr="00193C0C" w:rsidRDefault="00B85E06" w:rsidP="00671714">
      <w:pPr>
        <w:snapToGrid w:val="0"/>
        <w:spacing w:line="420" w:lineRule="exact"/>
        <w:rPr>
          <w:rFonts w:eastAsia="微軟正黑體" w:cs="Times New Roman"/>
          <w:sz w:val="28"/>
          <w:szCs w:val="28"/>
        </w:rPr>
      </w:pPr>
      <w:r w:rsidRPr="00193C0C">
        <w:rPr>
          <w:rFonts w:eastAsia="微軟正黑體" w:cs="Times New Roman"/>
          <w:sz w:val="28"/>
          <w:szCs w:val="28"/>
        </w:rPr>
        <w:t>1.</w:t>
      </w:r>
      <w:r w:rsidR="00783CB8" w:rsidRPr="00193C0C">
        <w:rPr>
          <w:rFonts w:eastAsia="微軟正黑體" w:cs="Times New Roman"/>
          <w:sz w:val="28"/>
          <w:szCs w:val="28"/>
        </w:rPr>
        <w:t xml:space="preserve"> Please complete the </w:t>
      </w:r>
      <w:hyperlink r:id="rId7" w:history="1">
        <w:r w:rsidR="00783CB8" w:rsidRPr="00193C0C">
          <w:rPr>
            <w:rFonts w:eastAsia="微軟正黑體" w:cs="Times New Roman"/>
            <w:sz w:val="28"/>
            <w:szCs w:val="28"/>
            <w:u w:val="single"/>
          </w:rPr>
          <w:t>Student Appeal</w:t>
        </w:r>
        <w:r w:rsidR="00CA4BD8" w:rsidRPr="00193C0C">
          <w:rPr>
            <w:rFonts w:eastAsia="微軟正黑體" w:cs="Times New Roman"/>
            <w:sz w:val="28"/>
            <w:szCs w:val="28"/>
            <w:u w:val="single"/>
          </w:rPr>
          <w:t xml:space="preserve"> Application</w:t>
        </w:r>
        <w:r w:rsidR="00783CB8" w:rsidRPr="00193C0C">
          <w:rPr>
            <w:rFonts w:eastAsia="微軟正黑體" w:cs="Times New Roman"/>
            <w:sz w:val="28"/>
            <w:szCs w:val="28"/>
            <w:u w:val="single"/>
          </w:rPr>
          <w:t xml:space="preserve"> Form</w:t>
        </w:r>
      </w:hyperlink>
      <w:r w:rsidR="00783CB8" w:rsidRPr="00193C0C">
        <w:rPr>
          <w:rFonts w:eastAsia="微軟正黑體" w:cs="Times New Roman"/>
          <w:sz w:val="28"/>
          <w:szCs w:val="28"/>
        </w:rPr>
        <w:t xml:space="preserve"> </w:t>
      </w:r>
    </w:p>
    <w:p w14:paraId="249752F1" w14:textId="0E303C50" w:rsidR="00B85E06" w:rsidRPr="00193C0C" w:rsidRDefault="00B85E06" w:rsidP="00671714">
      <w:pPr>
        <w:snapToGrid w:val="0"/>
        <w:spacing w:line="420" w:lineRule="exact"/>
        <w:rPr>
          <w:rFonts w:eastAsia="微軟正黑體" w:cs="Times New Roman"/>
          <w:sz w:val="28"/>
          <w:szCs w:val="28"/>
        </w:rPr>
      </w:pPr>
      <w:r w:rsidRPr="00193C0C">
        <w:rPr>
          <w:rFonts w:eastAsia="微軟正黑體" w:cs="Times New Roman"/>
          <w:sz w:val="28"/>
          <w:szCs w:val="28"/>
        </w:rPr>
        <w:t>2.</w:t>
      </w:r>
      <w:r w:rsidR="00445869" w:rsidRPr="00193C0C">
        <w:rPr>
          <w:rFonts w:eastAsia="微軟正黑體" w:cs="Times New Roman"/>
          <w:sz w:val="28"/>
          <w:szCs w:val="28"/>
        </w:rPr>
        <w:t xml:space="preserve"> </w:t>
      </w:r>
      <w:r w:rsidR="00783CB8" w:rsidRPr="00193C0C">
        <w:rPr>
          <w:rFonts w:eastAsia="微軟正黑體" w:cs="Times New Roman"/>
          <w:sz w:val="28"/>
          <w:szCs w:val="28"/>
        </w:rPr>
        <w:t xml:space="preserve">Please deliver the original copy </w:t>
      </w:r>
      <w:r w:rsidR="00CA4BD8" w:rsidRPr="00193C0C">
        <w:rPr>
          <w:rFonts w:eastAsia="微軟正黑體" w:cs="Times New Roman"/>
          <w:sz w:val="28"/>
          <w:szCs w:val="28"/>
        </w:rPr>
        <w:t xml:space="preserve">of the Appeal Form </w:t>
      </w:r>
      <w:r w:rsidR="00783CB8" w:rsidRPr="00193C0C">
        <w:rPr>
          <w:rFonts w:eastAsia="微軟正黑體" w:cs="Times New Roman"/>
          <w:sz w:val="28"/>
          <w:szCs w:val="28"/>
        </w:rPr>
        <w:t xml:space="preserve">to Ms. </w:t>
      </w:r>
      <w:r w:rsidR="00024FBF" w:rsidRPr="00024FBF">
        <w:rPr>
          <w:rFonts w:eastAsia="微軟正黑體" w:cs="Times New Roman"/>
          <w:sz w:val="28"/>
          <w:szCs w:val="28"/>
        </w:rPr>
        <w:t>Pin-Ju Wu</w:t>
      </w:r>
      <w:r w:rsidR="00783CB8" w:rsidRPr="00193C0C">
        <w:rPr>
          <w:rFonts w:eastAsia="微軟正黑體" w:cs="Times New Roman"/>
          <w:sz w:val="28"/>
          <w:szCs w:val="28"/>
        </w:rPr>
        <w:t xml:space="preserve"> </w:t>
      </w:r>
      <w:r w:rsidR="00CA4BD8" w:rsidRPr="00193C0C">
        <w:rPr>
          <w:rFonts w:eastAsia="微軟正黑體" w:cs="Times New Roman"/>
          <w:sz w:val="28"/>
          <w:szCs w:val="28"/>
        </w:rPr>
        <w:t>at</w:t>
      </w:r>
      <w:r w:rsidR="00783CB8" w:rsidRPr="00193C0C">
        <w:rPr>
          <w:rFonts w:eastAsia="微軟正黑體" w:cs="Times New Roman"/>
          <w:sz w:val="28"/>
          <w:szCs w:val="28"/>
        </w:rPr>
        <w:t xml:space="preserve"> the Secretariat</w:t>
      </w:r>
      <w:r w:rsidR="00CA4BD8" w:rsidRPr="00193C0C">
        <w:rPr>
          <w:rFonts w:eastAsia="微軟正黑體" w:cs="Times New Roman"/>
          <w:sz w:val="28"/>
          <w:szCs w:val="28"/>
        </w:rPr>
        <w:t>,</w:t>
      </w:r>
      <w:r w:rsidR="00783CB8" w:rsidRPr="00193C0C">
        <w:rPr>
          <w:rFonts w:eastAsia="微軟正黑體" w:cs="Times New Roman"/>
          <w:sz w:val="28"/>
          <w:szCs w:val="28"/>
        </w:rPr>
        <w:t xml:space="preserve"> in person or </w:t>
      </w:r>
      <w:r w:rsidR="00A77F3D" w:rsidRPr="00193C0C">
        <w:rPr>
          <w:rFonts w:eastAsia="微軟正黑體" w:cs="Times New Roman"/>
          <w:sz w:val="28"/>
          <w:szCs w:val="28"/>
        </w:rPr>
        <w:t>by mail</w:t>
      </w:r>
      <w:r w:rsidR="00783CB8" w:rsidRPr="00193C0C">
        <w:rPr>
          <w:rFonts w:eastAsia="微軟正黑體" w:cs="Times New Roman"/>
          <w:sz w:val="28"/>
          <w:szCs w:val="28"/>
        </w:rPr>
        <w:t xml:space="preserve">. </w:t>
      </w:r>
    </w:p>
    <w:p w14:paraId="66E83B38" w14:textId="2ABEA1EF" w:rsidR="00783CB8" w:rsidRPr="00193C0C" w:rsidRDefault="00783CB8" w:rsidP="00671714">
      <w:pPr>
        <w:snapToGrid w:val="0"/>
        <w:spacing w:line="420" w:lineRule="exact"/>
        <w:rPr>
          <w:rFonts w:eastAsia="微軟正黑體" w:cs="Times New Roman"/>
          <w:sz w:val="28"/>
          <w:szCs w:val="28"/>
        </w:rPr>
      </w:pPr>
      <w:r w:rsidRPr="00193C0C">
        <w:rPr>
          <w:rFonts w:eastAsia="微軟正黑體" w:cs="Times New Roman"/>
          <w:sz w:val="28"/>
          <w:szCs w:val="28"/>
        </w:rPr>
        <w:t xml:space="preserve">If the original copy cannot be delivered in person or </w:t>
      </w:r>
      <w:r w:rsidR="00A77F3D" w:rsidRPr="00193C0C">
        <w:rPr>
          <w:rFonts w:eastAsia="微軟正黑體" w:cs="Times New Roman"/>
          <w:sz w:val="28"/>
          <w:szCs w:val="28"/>
        </w:rPr>
        <w:t>by mail</w:t>
      </w:r>
      <w:r w:rsidR="008360DE" w:rsidRPr="00193C0C">
        <w:rPr>
          <w:rFonts w:eastAsia="微軟正黑體" w:cs="Times New Roman"/>
          <w:sz w:val="28"/>
          <w:szCs w:val="28"/>
        </w:rPr>
        <w:t xml:space="preserve">, the </w:t>
      </w:r>
      <w:r w:rsidR="00CA4BD8" w:rsidRPr="00193C0C">
        <w:rPr>
          <w:rFonts w:eastAsia="微軟正黑體" w:cs="Times New Roman"/>
          <w:sz w:val="28"/>
          <w:szCs w:val="28"/>
        </w:rPr>
        <w:t>A</w:t>
      </w:r>
      <w:r w:rsidR="008360DE" w:rsidRPr="00193C0C">
        <w:rPr>
          <w:rFonts w:eastAsia="微軟正黑體" w:cs="Times New Roman"/>
          <w:sz w:val="28"/>
          <w:szCs w:val="28"/>
        </w:rPr>
        <w:t>ppellant can scan or photograph the signed Student Appeal Form and send the digital copy through email. However, the original copy must</w:t>
      </w:r>
      <w:r w:rsidR="008300BD" w:rsidRPr="00193C0C">
        <w:rPr>
          <w:rFonts w:eastAsia="微軟正黑體" w:cs="Times New Roman"/>
          <w:sz w:val="28"/>
          <w:szCs w:val="28"/>
        </w:rPr>
        <w:t xml:space="preserve"> still</w:t>
      </w:r>
      <w:r w:rsidR="008360DE" w:rsidRPr="00193C0C">
        <w:rPr>
          <w:rFonts w:eastAsia="微軟正黑體" w:cs="Times New Roman"/>
          <w:sz w:val="28"/>
          <w:szCs w:val="28"/>
        </w:rPr>
        <w:t xml:space="preserve"> be delivered to the Secretariat </w:t>
      </w:r>
      <w:r w:rsidR="008300BD" w:rsidRPr="00193C0C">
        <w:rPr>
          <w:rFonts w:eastAsia="微軟正黑體" w:cs="Times New Roman"/>
          <w:sz w:val="28"/>
          <w:szCs w:val="28"/>
        </w:rPr>
        <w:t>in a timely manner</w:t>
      </w:r>
      <w:r w:rsidR="00E238A2" w:rsidRPr="00193C0C">
        <w:rPr>
          <w:rFonts w:eastAsia="微軟正黑體" w:cs="Times New Roman"/>
          <w:sz w:val="28"/>
          <w:szCs w:val="28"/>
        </w:rPr>
        <w:t>.</w:t>
      </w:r>
      <w:r w:rsidR="008360DE" w:rsidRPr="00193C0C">
        <w:rPr>
          <w:rFonts w:eastAsia="微軟正黑體" w:cs="Times New Roman"/>
          <w:sz w:val="28"/>
          <w:szCs w:val="28"/>
        </w:rPr>
        <w:t xml:space="preserve"> (</w:t>
      </w:r>
      <w:r w:rsidR="00A77F3D" w:rsidRPr="00193C0C">
        <w:rPr>
          <w:rFonts w:eastAsia="微軟正黑體" w:cs="Times New Roman"/>
          <w:sz w:val="28"/>
          <w:szCs w:val="28"/>
        </w:rPr>
        <w:t>Postal</w:t>
      </w:r>
      <w:r w:rsidR="008360DE" w:rsidRPr="00193C0C">
        <w:rPr>
          <w:rFonts w:eastAsia="微軟正黑體" w:cs="Times New Roman"/>
          <w:sz w:val="28"/>
          <w:szCs w:val="28"/>
        </w:rPr>
        <w:t xml:space="preserve"> delivery is acceptable; please </w:t>
      </w:r>
      <w:r w:rsidR="00A77F3D" w:rsidRPr="00193C0C">
        <w:rPr>
          <w:rFonts w:eastAsia="微軟正黑體" w:cs="Times New Roman"/>
          <w:sz w:val="28"/>
          <w:szCs w:val="28"/>
        </w:rPr>
        <w:t>send</w:t>
      </w:r>
      <w:r w:rsidR="008360DE" w:rsidRPr="00193C0C">
        <w:rPr>
          <w:rFonts w:eastAsia="微軟正黑體" w:cs="Times New Roman"/>
          <w:sz w:val="28"/>
          <w:szCs w:val="28"/>
        </w:rPr>
        <w:t xml:space="preserve"> the original copy through registered </w:t>
      </w:r>
      <w:r w:rsidR="00A77F3D" w:rsidRPr="00193C0C">
        <w:rPr>
          <w:rFonts w:eastAsia="微軟正黑體" w:cs="Times New Roman"/>
          <w:sz w:val="28"/>
          <w:szCs w:val="28"/>
        </w:rPr>
        <w:t>mail</w:t>
      </w:r>
      <w:r w:rsidR="008360DE" w:rsidRPr="00193C0C">
        <w:rPr>
          <w:rFonts w:eastAsia="微軟正黑體" w:cs="Times New Roman"/>
          <w:sz w:val="28"/>
          <w:szCs w:val="28"/>
        </w:rPr>
        <w:t xml:space="preserve"> with acknowledgement </w:t>
      </w:r>
      <w:r w:rsidR="00A77F3D" w:rsidRPr="00193C0C">
        <w:rPr>
          <w:rFonts w:eastAsia="微軟正黑體" w:cs="Times New Roman"/>
          <w:sz w:val="28"/>
          <w:szCs w:val="28"/>
        </w:rPr>
        <w:t>of receipt</w:t>
      </w:r>
      <w:r w:rsidR="008360DE" w:rsidRPr="00193C0C">
        <w:rPr>
          <w:rFonts w:eastAsia="微軟正黑體" w:cs="Times New Roman"/>
          <w:sz w:val="28"/>
          <w:szCs w:val="28"/>
        </w:rPr>
        <w:t xml:space="preserve">. The date of arrival of the </w:t>
      </w:r>
      <w:r w:rsidR="00A77F3D" w:rsidRPr="00193C0C">
        <w:rPr>
          <w:rFonts w:eastAsia="微軟正黑體" w:cs="Times New Roman"/>
          <w:sz w:val="28"/>
          <w:szCs w:val="28"/>
        </w:rPr>
        <w:t>mail</w:t>
      </w:r>
      <w:r w:rsidR="008360DE" w:rsidRPr="00193C0C">
        <w:rPr>
          <w:rFonts w:eastAsia="微軟正黑體" w:cs="Times New Roman"/>
          <w:sz w:val="28"/>
          <w:szCs w:val="28"/>
        </w:rPr>
        <w:t xml:space="preserve"> is regarded as the date of appeal</w:t>
      </w:r>
      <w:r w:rsidR="00B36088" w:rsidRPr="00193C0C">
        <w:rPr>
          <w:rFonts w:eastAsia="微軟正黑體" w:cs="Times New Roman"/>
          <w:sz w:val="28"/>
          <w:szCs w:val="28"/>
        </w:rPr>
        <w:t xml:space="preserve"> </w:t>
      </w:r>
      <w:r w:rsidR="00A77F3D" w:rsidRPr="00193C0C">
        <w:rPr>
          <w:rFonts w:eastAsia="微軟正黑體" w:cs="Times New Roman"/>
          <w:sz w:val="28"/>
          <w:szCs w:val="28"/>
        </w:rPr>
        <w:t>filing</w:t>
      </w:r>
      <w:r w:rsidR="008360DE" w:rsidRPr="00193C0C">
        <w:rPr>
          <w:rFonts w:eastAsia="微軟正黑體" w:cs="Times New Roman"/>
          <w:sz w:val="28"/>
          <w:szCs w:val="28"/>
        </w:rPr>
        <w:t>)</w:t>
      </w:r>
    </w:p>
    <w:p w14:paraId="5E902607" w14:textId="77777777" w:rsidR="00B85E06" w:rsidRPr="00193C0C" w:rsidRDefault="00B85E06" w:rsidP="00671714">
      <w:pPr>
        <w:snapToGrid w:val="0"/>
        <w:spacing w:line="420" w:lineRule="exact"/>
        <w:rPr>
          <w:rFonts w:eastAsia="微軟正黑體" w:cs="Times New Roman"/>
          <w:sz w:val="28"/>
          <w:szCs w:val="28"/>
        </w:rPr>
      </w:pPr>
      <w:r w:rsidRPr="00193C0C">
        <w:rPr>
          <w:rFonts w:eastAsia="微軟正黑體" w:cs="Times New Roman"/>
          <w:sz w:val="28"/>
          <w:szCs w:val="28"/>
        </w:rPr>
        <w:t> </w:t>
      </w:r>
    </w:p>
    <w:p w14:paraId="5B0FC53D" w14:textId="6E597EE7" w:rsidR="00B85E06" w:rsidRPr="00193C0C" w:rsidRDefault="00964460" w:rsidP="00671714">
      <w:pPr>
        <w:snapToGrid w:val="0"/>
        <w:spacing w:line="420" w:lineRule="exact"/>
        <w:rPr>
          <w:rFonts w:eastAsia="微軟正黑體" w:cs="Times New Roman"/>
          <w:sz w:val="28"/>
          <w:szCs w:val="28"/>
        </w:rPr>
      </w:pPr>
      <w:r w:rsidRPr="00193C0C">
        <w:rPr>
          <w:rFonts w:eastAsia="微軟正黑體" w:cs="Times New Roman"/>
          <w:sz w:val="28"/>
          <w:szCs w:val="28"/>
        </w:rPr>
        <w:t xml:space="preserve">Postal address: Ms. </w:t>
      </w:r>
      <w:r w:rsidR="00024FBF" w:rsidRPr="00024FBF">
        <w:rPr>
          <w:rFonts w:eastAsia="微軟正黑體" w:cs="Times New Roman"/>
          <w:sz w:val="28"/>
          <w:szCs w:val="28"/>
        </w:rPr>
        <w:t>Pin-Ju Wu</w:t>
      </w:r>
      <w:r w:rsidRPr="00193C0C">
        <w:rPr>
          <w:rFonts w:eastAsia="微軟正黑體" w:cs="Times New Roman"/>
          <w:sz w:val="28"/>
          <w:szCs w:val="28"/>
        </w:rPr>
        <w:t xml:space="preserve">, </w:t>
      </w:r>
      <w:r w:rsidR="00024FBF" w:rsidRPr="00024FBF">
        <w:rPr>
          <w:rFonts w:eastAsia="微軟正黑體" w:cs="Times New Roman"/>
          <w:sz w:val="28"/>
          <w:szCs w:val="28"/>
        </w:rPr>
        <w:t>Secretariat Affairs Section</w:t>
      </w:r>
      <w:r w:rsidRPr="00193C0C">
        <w:rPr>
          <w:rFonts w:eastAsia="微軟正黑體" w:cs="Times New Roman"/>
          <w:sz w:val="28"/>
          <w:szCs w:val="28"/>
        </w:rPr>
        <w:t xml:space="preserve">, </w:t>
      </w:r>
      <w:r w:rsidR="0046580B" w:rsidRPr="00193C0C">
        <w:rPr>
          <w:rFonts w:eastAsia="微軟正黑體" w:cs="Times New Roman"/>
          <w:sz w:val="28"/>
          <w:szCs w:val="28"/>
        </w:rPr>
        <w:t>Taipei Medical University</w:t>
      </w:r>
      <w:r w:rsidR="00EE7429" w:rsidRPr="00193C0C">
        <w:rPr>
          <w:rFonts w:eastAsia="微軟正黑體" w:cs="Times New Roman"/>
          <w:sz w:val="28"/>
          <w:szCs w:val="28"/>
        </w:rPr>
        <w:t xml:space="preserve"> No. 250</w:t>
      </w:r>
      <w:r w:rsidR="00A77F3D" w:rsidRPr="00193C0C">
        <w:rPr>
          <w:rFonts w:eastAsia="微軟正黑體" w:cs="Times New Roman"/>
          <w:sz w:val="28"/>
          <w:szCs w:val="28"/>
        </w:rPr>
        <w:t xml:space="preserve">, </w:t>
      </w:r>
      <w:r w:rsidR="00EE7429" w:rsidRPr="00193C0C">
        <w:rPr>
          <w:rFonts w:eastAsia="微軟正黑體" w:cs="Times New Roman"/>
          <w:sz w:val="28"/>
          <w:szCs w:val="28"/>
        </w:rPr>
        <w:t>Wuxing St</w:t>
      </w:r>
      <w:r w:rsidR="000270AA" w:rsidRPr="00193C0C">
        <w:rPr>
          <w:rFonts w:eastAsia="微軟正黑體" w:cs="Times New Roman"/>
          <w:sz w:val="28"/>
          <w:szCs w:val="28"/>
        </w:rPr>
        <w:t>reet</w:t>
      </w:r>
      <w:r w:rsidR="00EE7429" w:rsidRPr="00193C0C">
        <w:rPr>
          <w:rFonts w:eastAsia="微軟正黑體" w:cs="Times New Roman"/>
          <w:sz w:val="28"/>
          <w:szCs w:val="28"/>
        </w:rPr>
        <w:t>, Taipei City</w:t>
      </w:r>
    </w:p>
    <w:p w14:paraId="070EA82E" w14:textId="1CA777D4" w:rsidR="00B85E06" w:rsidRPr="00193C0C" w:rsidRDefault="00B85E06" w:rsidP="00671714">
      <w:pPr>
        <w:snapToGrid w:val="0"/>
        <w:spacing w:line="420" w:lineRule="exact"/>
        <w:rPr>
          <w:rFonts w:eastAsia="微軟正黑體" w:cs="Times New Roman"/>
          <w:sz w:val="28"/>
          <w:szCs w:val="28"/>
        </w:rPr>
      </w:pPr>
      <w:r w:rsidRPr="00193C0C">
        <w:rPr>
          <w:rFonts w:eastAsia="微軟正黑體" w:cs="Times New Roman"/>
          <w:sz w:val="28"/>
          <w:szCs w:val="28"/>
        </w:rPr>
        <w:t>Email</w:t>
      </w:r>
      <w:r w:rsidR="00496990" w:rsidRPr="00193C0C">
        <w:rPr>
          <w:rFonts w:eastAsia="微軟正黑體" w:cs="Times New Roman"/>
          <w:sz w:val="28"/>
          <w:szCs w:val="28"/>
        </w:rPr>
        <w:t xml:space="preserve">: </w:t>
      </w:r>
      <w:hyperlink r:id="rId8" w:history="1">
        <w:r w:rsidR="00024FBF" w:rsidRPr="00E4217F">
          <w:rPr>
            <w:rStyle w:val="a3"/>
            <w:rFonts w:eastAsia="微軟正黑體" w:cs="Times New Roman" w:hint="eastAsia"/>
            <w:sz w:val="28"/>
            <w:szCs w:val="28"/>
          </w:rPr>
          <w:t>pinpin</w:t>
        </w:r>
        <w:r w:rsidR="00024FBF" w:rsidRPr="00E4217F">
          <w:rPr>
            <w:rStyle w:val="a3"/>
            <w:rFonts w:eastAsia="微軟正黑體" w:cs="Times New Roman"/>
            <w:sz w:val="28"/>
            <w:szCs w:val="28"/>
          </w:rPr>
          <w:t>@tmu.edu.tw</w:t>
        </w:r>
      </w:hyperlink>
    </w:p>
    <w:p w14:paraId="58569938" w14:textId="77777777" w:rsidR="00B85E06" w:rsidRPr="00193C0C" w:rsidRDefault="00B85E06" w:rsidP="00671714">
      <w:pPr>
        <w:snapToGrid w:val="0"/>
        <w:spacing w:line="420" w:lineRule="exact"/>
        <w:rPr>
          <w:rFonts w:eastAsia="微軟正黑體" w:cs="Times New Roman"/>
          <w:sz w:val="28"/>
          <w:szCs w:val="28"/>
        </w:rPr>
      </w:pPr>
      <w:r w:rsidRPr="00193C0C">
        <w:rPr>
          <w:rFonts w:eastAsia="微軟正黑體" w:cs="Times New Roman"/>
          <w:sz w:val="28"/>
          <w:szCs w:val="28"/>
        </w:rPr>
        <w:t> </w:t>
      </w:r>
    </w:p>
    <w:p w14:paraId="0D40CF24" w14:textId="37A75A03" w:rsidR="00B85E06" w:rsidRPr="00193C0C" w:rsidRDefault="000102CB" w:rsidP="00671714">
      <w:pPr>
        <w:snapToGrid w:val="0"/>
        <w:spacing w:line="420" w:lineRule="exact"/>
        <w:rPr>
          <w:rFonts w:eastAsia="微軟正黑體" w:cs="Times New Roman"/>
          <w:b/>
          <w:sz w:val="28"/>
          <w:szCs w:val="28"/>
        </w:rPr>
      </w:pPr>
      <w:r w:rsidRPr="00193C0C">
        <w:rPr>
          <w:rFonts w:eastAsia="微軟正黑體" w:cs="Times New Roman"/>
          <w:b/>
          <w:sz w:val="28"/>
          <w:szCs w:val="28"/>
        </w:rPr>
        <w:t xml:space="preserve">IV. </w:t>
      </w:r>
      <w:r w:rsidR="005179FC" w:rsidRPr="00193C0C">
        <w:rPr>
          <w:rFonts w:eastAsia="微軟正黑體" w:cs="Times New Roman"/>
          <w:b/>
          <w:sz w:val="28"/>
          <w:szCs w:val="28"/>
        </w:rPr>
        <w:t>Regulation</w:t>
      </w:r>
    </w:p>
    <w:p w14:paraId="0A574ABC" w14:textId="231459BA" w:rsidR="00B85E06" w:rsidRPr="00193C0C" w:rsidRDefault="00000000" w:rsidP="00671714">
      <w:pPr>
        <w:snapToGrid w:val="0"/>
        <w:spacing w:line="420" w:lineRule="exact"/>
        <w:rPr>
          <w:rFonts w:eastAsia="微軟正黑體" w:cs="Times New Roman"/>
          <w:sz w:val="28"/>
          <w:szCs w:val="28"/>
        </w:rPr>
      </w:pPr>
      <w:hyperlink r:id="rId9" w:history="1">
        <w:r w:rsidR="000102CB" w:rsidRPr="00193C0C">
          <w:rPr>
            <w:rFonts w:eastAsia="微軟正黑體" w:cs="Times New Roman"/>
            <w:sz w:val="28"/>
            <w:szCs w:val="28"/>
            <w:u w:val="single"/>
          </w:rPr>
          <w:t>Taipei Medical University Student Appeal and Process Regulations</w:t>
        </w:r>
      </w:hyperlink>
    </w:p>
    <w:p w14:paraId="51DAB9AE" w14:textId="77777777" w:rsidR="00B85E06" w:rsidRPr="00193C0C" w:rsidRDefault="00B85E06" w:rsidP="00671714">
      <w:pPr>
        <w:snapToGrid w:val="0"/>
        <w:spacing w:line="420" w:lineRule="exact"/>
        <w:rPr>
          <w:rFonts w:eastAsia="微軟正黑體" w:cs="Times New Roman"/>
          <w:sz w:val="28"/>
          <w:szCs w:val="28"/>
        </w:rPr>
      </w:pPr>
      <w:r w:rsidRPr="00193C0C">
        <w:rPr>
          <w:rFonts w:eastAsia="微軟正黑體" w:cs="Times New Roman"/>
          <w:sz w:val="28"/>
          <w:szCs w:val="28"/>
        </w:rPr>
        <w:t> </w:t>
      </w:r>
    </w:p>
    <w:p w14:paraId="4F122891" w14:textId="542E0E40" w:rsidR="00B85E06" w:rsidRPr="00193C0C" w:rsidRDefault="002D4CE1" w:rsidP="00671714">
      <w:pPr>
        <w:snapToGrid w:val="0"/>
        <w:spacing w:line="420" w:lineRule="exact"/>
        <w:rPr>
          <w:rFonts w:eastAsia="微軟正黑體" w:cs="Times New Roman"/>
          <w:b/>
          <w:sz w:val="28"/>
          <w:szCs w:val="28"/>
        </w:rPr>
      </w:pPr>
      <w:r w:rsidRPr="00193C0C">
        <w:rPr>
          <w:rFonts w:eastAsia="微軟正黑體" w:cs="Times New Roman"/>
          <w:b/>
          <w:sz w:val="28"/>
          <w:szCs w:val="28"/>
        </w:rPr>
        <w:t xml:space="preserve">V. Form </w:t>
      </w:r>
    </w:p>
    <w:p w14:paraId="06AB3326" w14:textId="214A7DF2" w:rsidR="00B85E06" w:rsidRPr="00193C0C" w:rsidRDefault="00000000" w:rsidP="00671714">
      <w:pPr>
        <w:snapToGrid w:val="0"/>
        <w:spacing w:line="420" w:lineRule="exact"/>
        <w:rPr>
          <w:rFonts w:eastAsia="微軟正黑體" w:cs="Times New Roman"/>
          <w:sz w:val="28"/>
          <w:szCs w:val="28"/>
        </w:rPr>
      </w:pPr>
      <w:hyperlink r:id="rId10" w:history="1">
        <w:r w:rsidR="002D4CE1" w:rsidRPr="00193C0C">
          <w:rPr>
            <w:rFonts w:eastAsia="微軟正黑體" w:cs="Times New Roman"/>
            <w:sz w:val="28"/>
            <w:szCs w:val="28"/>
            <w:u w:val="single"/>
          </w:rPr>
          <w:t xml:space="preserve">Student Appeal </w:t>
        </w:r>
        <w:r w:rsidR="00C54EBF" w:rsidRPr="00193C0C">
          <w:rPr>
            <w:rFonts w:eastAsia="微軟正黑體" w:cs="Times New Roman"/>
            <w:sz w:val="28"/>
            <w:szCs w:val="28"/>
            <w:u w:val="single"/>
          </w:rPr>
          <w:t xml:space="preserve">Application </w:t>
        </w:r>
        <w:r w:rsidR="002D4CE1" w:rsidRPr="00193C0C">
          <w:rPr>
            <w:rFonts w:eastAsia="微軟正黑體" w:cs="Times New Roman"/>
            <w:sz w:val="28"/>
            <w:szCs w:val="28"/>
            <w:u w:val="single"/>
          </w:rPr>
          <w:t>Form</w:t>
        </w:r>
      </w:hyperlink>
      <w:r w:rsidR="006D7391" w:rsidRPr="00193C0C">
        <w:rPr>
          <w:rFonts w:eastAsia="微軟正黑體" w:cs="Times New Roman"/>
          <w:sz w:val="28"/>
          <w:szCs w:val="28"/>
          <w:u w:val="single"/>
        </w:rPr>
        <w:t xml:space="preserve"> (ODT Format Download)</w:t>
      </w:r>
    </w:p>
    <w:p w14:paraId="70D5DE91" w14:textId="77777777" w:rsidR="00B85E06" w:rsidRPr="00193C0C" w:rsidRDefault="00B85E06" w:rsidP="00671714">
      <w:pPr>
        <w:snapToGrid w:val="0"/>
        <w:spacing w:line="420" w:lineRule="exact"/>
        <w:rPr>
          <w:rFonts w:eastAsia="微軟正黑體" w:cs="Times New Roman"/>
          <w:sz w:val="28"/>
          <w:szCs w:val="28"/>
        </w:rPr>
      </w:pPr>
      <w:r w:rsidRPr="00193C0C">
        <w:rPr>
          <w:rFonts w:eastAsia="微軟正黑體" w:cs="Times New Roman"/>
          <w:sz w:val="28"/>
          <w:szCs w:val="28"/>
        </w:rPr>
        <w:t> </w:t>
      </w:r>
    </w:p>
    <w:p w14:paraId="57C84F7E" w14:textId="35C7B180" w:rsidR="00497CAC" w:rsidRPr="00193C0C" w:rsidRDefault="00B85E06" w:rsidP="00671714">
      <w:pPr>
        <w:snapToGrid w:val="0"/>
        <w:spacing w:line="420" w:lineRule="exact"/>
        <w:rPr>
          <w:rFonts w:eastAsia="微軟正黑體" w:cs="Times New Roman"/>
          <w:sz w:val="28"/>
          <w:szCs w:val="28"/>
        </w:rPr>
      </w:pPr>
      <w:r w:rsidRPr="00193C0C">
        <w:rPr>
          <w:rFonts w:eastAsia="微軟正黑體" w:cs="Times New Roman"/>
          <w:sz w:val="28"/>
          <w:szCs w:val="28"/>
        </w:rPr>
        <w:t>※</w:t>
      </w:r>
      <w:r w:rsidR="00337935" w:rsidRPr="00193C0C">
        <w:rPr>
          <w:rFonts w:eastAsia="微軟正黑體" w:cs="Times New Roman"/>
          <w:sz w:val="28"/>
          <w:szCs w:val="28"/>
        </w:rPr>
        <w:t>If you have any further inquiries</w:t>
      </w:r>
      <w:r w:rsidR="00964460" w:rsidRPr="00193C0C">
        <w:rPr>
          <w:rFonts w:eastAsia="微軟正黑體" w:cs="Times New Roman"/>
          <w:sz w:val="28"/>
          <w:szCs w:val="28"/>
        </w:rPr>
        <w:t xml:space="preserve">, please contact Ms. </w:t>
      </w:r>
      <w:r w:rsidR="00024FBF" w:rsidRPr="00024FBF">
        <w:rPr>
          <w:rFonts w:eastAsia="微軟正黑體" w:cs="Times New Roman"/>
          <w:sz w:val="28"/>
          <w:szCs w:val="28"/>
        </w:rPr>
        <w:t>Pin-Ju Wu</w:t>
      </w:r>
      <w:r w:rsidR="00964460" w:rsidRPr="00193C0C">
        <w:rPr>
          <w:rFonts w:eastAsia="微軟正黑體" w:cs="Times New Roman"/>
          <w:sz w:val="28"/>
          <w:szCs w:val="28"/>
        </w:rPr>
        <w:t xml:space="preserve"> </w:t>
      </w:r>
      <w:r w:rsidR="00FB176C" w:rsidRPr="00193C0C">
        <w:rPr>
          <w:rFonts w:eastAsia="微軟正黑體" w:cs="Times New Roman"/>
          <w:sz w:val="28"/>
          <w:szCs w:val="28"/>
        </w:rPr>
        <w:t>at</w:t>
      </w:r>
      <w:r w:rsidR="00964460" w:rsidRPr="00193C0C">
        <w:rPr>
          <w:rFonts w:eastAsia="微軟正黑體" w:cs="Times New Roman"/>
          <w:sz w:val="28"/>
          <w:szCs w:val="28"/>
        </w:rPr>
        <w:t xml:space="preserve"> the Secretariat, </w:t>
      </w:r>
      <w:r w:rsidR="004A3E79" w:rsidRPr="00193C0C">
        <w:rPr>
          <w:rFonts w:eastAsia="微軟正黑體" w:cs="Times New Roman"/>
          <w:sz w:val="28"/>
          <w:szCs w:val="28"/>
        </w:rPr>
        <w:t>Taipei Medical University</w:t>
      </w:r>
      <w:r w:rsidR="00964460" w:rsidRPr="00193C0C">
        <w:rPr>
          <w:rFonts w:eastAsia="微軟正黑體" w:cs="Times New Roman"/>
          <w:sz w:val="28"/>
          <w:szCs w:val="28"/>
        </w:rPr>
        <w:t xml:space="preserve"> </w:t>
      </w:r>
      <w:r w:rsidRPr="00193C0C">
        <w:rPr>
          <w:rFonts w:eastAsia="微軟正黑體" w:cs="Times New Roman"/>
          <w:sz w:val="28"/>
          <w:szCs w:val="28"/>
        </w:rPr>
        <w:t>(</w:t>
      </w:r>
      <w:r w:rsidR="0065236C" w:rsidRPr="00193C0C">
        <w:rPr>
          <w:rFonts w:eastAsia="微軟正黑體" w:cs="Times New Roman"/>
          <w:sz w:val="28"/>
          <w:szCs w:val="28"/>
        </w:rPr>
        <w:t xml:space="preserve">contact number: </w:t>
      </w:r>
      <w:r w:rsidRPr="00193C0C">
        <w:rPr>
          <w:rFonts w:eastAsia="微軟正黑體" w:cs="Times New Roman"/>
          <w:sz w:val="28"/>
          <w:szCs w:val="28"/>
        </w:rPr>
        <w:t>27361661</w:t>
      </w:r>
      <w:r w:rsidR="00DB773A" w:rsidRPr="00193C0C">
        <w:rPr>
          <w:rFonts w:eastAsia="微軟正黑體" w:cs="Times New Roman"/>
          <w:sz w:val="28"/>
          <w:szCs w:val="28"/>
        </w:rPr>
        <w:t xml:space="preserve"> ext</w:t>
      </w:r>
      <w:r w:rsidR="0065236C" w:rsidRPr="00193C0C">
        <w:rPr>
          <w:rFonts w:eastAsia="微軟正黑體" w:cs="Times New Roman"/>
          <w:sz w:val="28"/>
          <w:szCs w:val="28"/>
        </w:rPr>
        <w:t xml:space="preserve"> </w:t>
      </w:r>
      <w:r w:rsidRPr="00193C0C">
        <w:rPr>
          <w:rFonts w:eastAsia="微軟正黑體" w:cs="Times New Roman"/>
          <w:sz w:val="28"/>
          <w:szCs w:val="28"/>
        </w:rPr>
        <w:t>2</w:t>
      </w:r>
      <w:r w:rsidR="00024FBF">
        <w:rPr>
          <w:rFonts w:eastAsia="微軟正黑體" w:cs="Times New Roman" w:hint="eastAsia"/>
          <w:sz w:val="28"/>
          <w:szCs w:val="28"/>
        </w:rPr>
        <w:t>089</w:t>
      </w:r>
      <w:r w:rsidR="0065236C" w:rsidRPr="00193C0C">
        <w:rPr>
          <w:rFonts w:eastAsia="微軟正黑體" w:cs="Times New Roman"/>
          <w:sz w:val="28"/>
          <w:szCs w:val="28"/>
        </w:rPr>
        <w:t>,</w:t>
      </w:r>
      <w:r w:rsidR="00DB773A" w:rsidRPr="00193C0C">
        <w:rPr>
          <w:rFonts w:eastAsia="微軟正黑體" w:cs="Times New Roman"/>
          <w:sz w:val="28"/>
          <w:szCs w:val="28"/>
        </w:rPr>
        <w:t xml:space="preserve"> email:</w:t>
      </w:r>
      <w:r w:rsidR="0065236C" w:rsidRPr="00193C0C">
        <w:rPr>
          <w:rFonts w:eastAsia="微軟正黑體" w:cs="Times New Roman"/>
          <w:sz w:val="28"/>
          <w:szCs w:val="28"/>
        </w:rPr>
        <w:t xml:space="preserve"> </w:t>
      </w:r>
      <w:hyperlink r:id="rId11" w:history="1">
        <w:r w:rsidR="00024FBF" w:rsidRPr="00E4217F">
          <w:rPr>
            <w:rStyle w:val="a3"/>
            <w:rFonts w:eastAsia="微軟正黑體" w:cs="Times New Roman" w:hint="eastAsia"/>
            <w:sz w:val="28"/>
            <w:szCs w:val="28"/>
          </w:rPr>
          <w:t>pinpin</w:t>
        </w:r>
        <w:r w:rsidR="00024FBF" w:rsidRPr="00E4217F">
          <w:rPr>
            <w:rStyle w:val="a3"/>
            <w:rFonts w:eastAsia="微軟正黑體" w:cs="Times New Roman"/>
            <w:sz w:val="28"/>
            <w:szCs w:val="28"/>
          </w:rPr>
          <w:t>@tmu.edu.tw</w:t>
        </w:r>
      </w:hyperlink>
      <w:r w:rsidRPr="00193C0C">
        <w:rPr>
          <w:rFonts w:eastAsia="微軟正黑體" w:cs="Times New Roman"/>
          <w:sz w:val="28"/>
          <w:szCs w:val="28"/>
        </w:rPr>
        <w:t>)</w:t>
      </w:r>
    </w:p>
    <w:sectPr w:rsidR="00497CAC" w:rsidRPr="00193C0C" w:rsidSect="00B85E06">
      <w:footerReference w:type="default" r:id="rId12"/>
      <w:pgSz w:w="11906" w:h="16838"/>
      <w:pgMar w:top="720" w:right="720" w:bottom="720" w:left="72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E4B2985" w14:textId="77777777" w:rsidR="007F2FC0" w:rsidRDefault="007F2FC0" w:rsidP="00410F0F">
      <w:r>
        <w:separator/>
      </w:r>
    </w:p>
  </w:endnote>
  <w:endnote w:type="continuationSeparator" w:id="0">
    <w:p w14:paraId="06600AE4" w14:textId="77777777" w:rsidR="007F2FC0" w:rsidRDefault="007F2FC0" w:rsidP="00410F0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Segoe UI">
    <w:panose1 w:val="020B0502040204020203"/>
    <w:charset w:val="00"/>
    <w:family w:val="swiss"/>
    <w:pitch w:val="variable"/>
    <w:sig w:usb0="E4002EFF" w:usb1="C000E47F" w:usb2="00000009" w:usb3="00000000" w:csb0="000001FF" w:csb1="00000000"/>
  </w:font>
  <w:font w:name="微軟正黑體">
    <w:panose1 w:val="020B0604030504040204"/>
    <w:charset w:val="88"/>
    <w:family w:val="swiss"/>
    <w:pitch w:val="variable"/>
    <w:sig w:usb0="000002A7" w:usb1="28CF4400" w:usb2="00000016" w:usb3="00000000" w:csb0="00100009" w:csb1="00000000"/>
  </w:font>
  <w:font w:name="標楷體">
    <w:panose1 w:val="03000509000000000000"/>
    <w:charset w:val="88"/>
    <w:family w:val="script"/>
    <w:pitch w:val="fixed"/>
    <w:sig w:usb0="00000003" w:usb1="080E0000" w:usb2="00000016" w:usb3="00000000" w:csb0="001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542911847"/>
      <w:docPartObj>
        <w:docPartGallery w:val="Page Numbers (Bottom of Page)"/>
        <w:docPartUnique/>
      </w:docPartObj>
    </w:sdtPr>
    <w:sdtContent>
      <w:p w14:paraId="7617FFCD" w14:textId="3242706F" w:rsidR="00193C0C" w:rsidRDefault="00193C0C" w:rsidP="00193C0C">
        <w:pPr>
          <w:pStyle w:val="a7"/>
          <w:jc w:val="center"/>
        </w:pPr>
        <w:r>
          <w:fldChar w:fldCharType="begin"/>
        </w:r>
        <w:r>
          <w:instrText>PAGE   \* MERGEFORMAT</w:instrText>
        </w:r>
        <w:r>
          <w:fldChar w:fldCharType="separate"/>
        </w:r>
        <w:r w:rsidR="00434B31" w:rsidRPr="00434B31">
          <w:rPr>
            <w:noProof/>
            <w:lang w:val="zh-TW"/>
          </w:rPr>
          <w:t>1</w:t>
        </w:r>
        <w: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944A821" w14:textId="77777777" w:rsidR="007F2FC0" w:rsidRDefault="007F2FC0" w:rsidP="00410F0F">
      <w:r>
        <w:separator/>
      </w:r>
    </w:p>
  </w:footnote>
  <w:footnote w:type="continuationSeparator" w:id="0">
    <w:p w14:paraId="5C54B2A7" w14:textId="77777777" w:rsidR="007F2FC0" w:rsidRDefault="007F2FC0" w:rsidP="00410F0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35874BF"/>
    <w:multiLevelType w:val="hybridMultilevel"/>
    <w:tmpl w:val="0E342928"/>
    <w:lvl w:ilvl="0" w:tplc="0409000F">
      <w:start w:val="1"/>
      <w:numFmt w:val="decimal"/>
      <w:lvlText w:val="%1."/>
      <w:lvlJc w:val="left"/>
      <w:pPr>
        <w:ind w:left="1440" w:hanging="480"/>
      </w:pPr>
    </w:lvl>
    <w:lvl w:ilvl="1" w:tplc="04090019" w:tentative="1">
      <w:start w:val="1"/>
      <w:numFmt w:val="ideographTraditional"/>
      <w:lvlText w:val="%2、"/>
      <w:lvlJc w:val="left"/>
      <w:pPr>
        <w:ind w:left="1920" w:hanging="480"/>
      </w:pPr>
    </w:lvl>
    <w:lvl w:ilvl="2" w:tplc="0409001B" w:tentative="1">
      <w:start w:val="1"/>
      <w:numFmt w:val="lowerRoman"/>
      <w:lvlText w:val="%3."/>
      <w:lvlJc w:val="right"/>
      <w:pPr>
        <w:ind w:left="2400" w:hanging="480"/>
      </w:pPr>
    </w:lvl>
    <w:lvl w:ilvl="3" w:tplc="0409000F" w:tentative="1">
      <w:start w:val="1"/>
      <w:numFmt w:val="decimal"/>
      <w:lvlText w:val="%4."/>
      <w:lvlJc w:val="left"/>
      <w:pPr>
        <w:ind w:left="2880" w:hanging="480"/>
      </w:pPr>
    </w:lvl>
    <w:lvl w:ilvl="4" w:tplc="04090019" w:tentative="1">
      <w:start w:val="1"/>
      <w:numFmt w:val="ideographTraditional"/>
      <w:lvlText w:val="%5、"/>
      <w:lvlJc w:val="left"/>
      <w:pPr>
        <w:ind w:left="3360" w:hanging="480"/>
      </w:pPr>
    </w:lvl>
    <w:lvl w:ilvl="5" w:tplc="0409001B" w:tentative="1">
      <w:start w:val="1"/>
      <w:numFmt w:val="lowerRoman"/>
      <w:lvlText w:val="%6."/>
      <w:lvlJc w:val="right"/>
      <w:pPr>
        <w:ind w:left="3840" w:hanging="480"/>
      </w:pPr>
    </w:lvl>
    <w:lvl w:ilvl="6" w:tplc="0409000F" w:tentative="1">
      <w:start w:val="1"/>
      <w:numFmt w:val="decimal"/>
      <w:lvlText w:val="%7."/>
      <w:lvlJc w:val="left"/>
      <w:pPr>
        <w:ind w:left="4320" w:hanging="480"/>
      </w:pPr>
    </w:lvl>
    <w:lvl w:ilvl="7" w:tplc="04090019" w:tentative="1">
      <w:start w:val="1"/>
      <w:numFmt w:val="ideographTraditional"/>
      <w:lvlText w:val="%8、"/>
      <w:lvlJc w:val="left"/>
      <w:pPr>
        <w:ind w:left="4800" w:hanging="480"/>
      </w:pPr>
    </w:lvl>
    <w:lvl w:ilvl="8" w:tplc="0409001B" w:tentative="1">
      <w:start w:val="1"/>
      <w:numFmt w:val="lowerRoman"/>
      <w:lvlText w:val="%9."/>
      <w:lvlJc w:val="right"/>
      <w:pPr>
        <w:ind w:left="5280" w:hanging="480"/>
      </w:pPr>
    </w:lvl>
  </w:abstractNum>
  <w:abstractNum w:abstractNumId="1" w15:restartNumberingAfterBreak="0">
    <w:nsid w:val="1EFF45AB"/>
    <w:multiLevelType w:val="hybridMultilevel"/>
    <w:tmpl w:val="BA4CA71C"/>
    <w:lvl w:ilvl="0" w:tplc="04090001">
      <w:start w:val="1"/>
      <w:numFmt w:val="bullet"/>
      <w:lvlText w:val=""/>
      <w:lvlJc w:val="left"/>
      <w:pPr>
        <w:ind w:left="480" w:hanging="480"/>
      </w:pPr>
      <w:rPr>
        <w:rFonts w:ascii="Wingdings" w:hAnsi="Wingdings" w:hint="default"/>
      </w:rPr>
    </w:lvl>
    <w:lvl w:ilvl="1" w:tplc="04090003">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2" w15:restartNumberingAfterBreak="0">
    <w:nsid w:val="2FED52BD"/>
    <w:multiLevelType w:val="hybridMultilevel"/>
    <w:tmpl w:val="B4CA227A"/>
    <w:lvl w:ilvl="0" w:tplc="C882CB38">
      <w:start w:val="1"/>
      <w:numFmt w:val="taiwaneseCountingThousand"/>
      <w:lvlText w:val="%1、"/>
      <w:lvlJc w:val="left"/>
      <w:pPr>
        <w:ind w:left="1836" w:hanging="720"/>
      </w:pPr>
      <w:rPr>
        <w:rFonts w:hint="default"/>
      </w:rPr>
    </w:lvl>
    <w:lvl w:ilvl="1" w:tplc="04090019">
      <w:start w:val="1"/>
      <w:numFmt w:val="ideographTraditional"/>
      <w:lvlText w:val="%2、"/>
      <w:lvlJc w:val="left"/>
      <w:pPr>
        <w:ind w:left="2076" w:hanging="480"/>
      </w:pPr>
    </w:lvl>
    <w:lvl w:ilvl="2" w:tplc="0409001B" w:tentative="1">
      <w:start w:val="1"/>
      <w:numFmt w:val="lowerRoman"/>
      <w:lvlText w:val="%3."/>
      <w:lvlJc w:val="right"/>
      <w:pPr>
        <w:ind w:left="2556" w:hanging="480"/>
      </w:pPr>
    </w:lvl>
    <w:lvl w:ilvl="3" w:tplc="0409000F" w:tentative="1">
      <w:start w:val="1"/>
      <w:numFmt w:val="decimal"/>
      <w:lvlText w:val="%4."/>
      <w:lvlJc w:val="left"/>
      <w:pPr>
        <w:ind w:left="3036" w:hanging="480"/>
      </w:pPr>
    </w:lvl>
    <w:lvl w:ilvl="4" w:tplc="04090019" w:tentative="1">
      <w:start w:val="1"/>
      <w:numFmt w:val="ideographTraditional"/>
      <w:lvlText w:val="%5、"/>
      <w:lvlJc w:val="left"/>
      <w:pPr>
        <w:ind w:left="3516" w:hanging="480"/>
      </w:pPr>
    </w:lvl>
    <w:lvl w:ilvl="5" w:tplc="0409001B" w:tentative="1">
      <w:start w:val="1"/>
      <w:numFmt w:val="lowerRoman"/>
      <w:lvlText w:val="%6."/>
      <w:lvlJc w:val="right"/>
      <w:pPr>
        <w:ind w:left="3996" w:hanging="480"/>
      </w:pPr>
    </w:lvl>
    <w:lvl w:ilvl="6" w:tplc="0409000F" w:tentative="1">
      <w:start w:val="1"/>
      <w:numFmt w:val="decimal"/>
      <w:lvlText w:val="%7."/>
      <w:lvlJc w:val="left"/>
      <w:pPr>
        <w:ind w:left="4476" w:hanging="480"/>
      </w:pPr>
    </w:lvl>
    <w:lvl w:ilvl="7" w:tplc="04090019" w:tentative="1">
      <w:start w:val="1"/>
      <w:numFmt w:val="ideographTraditional"/>
      <w:lvlText w:val="%8、"/>
      <w:lvlJc w:val="left"/>
      <w:pPr>
        <w:ind w:left="4956" w:hanging="480"/>
      </w:pPr>
    </w:lvl>
    <w:lvl w:ilvl="8" w:tplc="0409001B" w:tentative="1">
      <w:start w:val="1"/>
      <w:numFmt w:val="lowerRoman"/>
      <w:lvlText w:val="%9."/>
      <w:lvlJc w:val="right"/>
      <w:pPr>
        <w:ind w:left="5436" w:hanging="480"/>
      </w:pPr>
    </w:lvl>
  </w:abstractNum>
  <w:abstractNum w:abstractNumId="3" w15:restartNumberingAfterBreak="0">
    <w:nsid w:val="41F50912"/>
    <w:multiLevelType w:val="hybridMultilevel"/>
    <w:tmpl w:val="472600F6"/>
    <w:lvl w:ilvl="0" w:tplc="0409000F">
      <w:start w:val="1"/>
      <w:numFmt w:val="decimal"/>
      <w:lvlText w:val="%1."/>
      <w:lvlJc w:val="left"/>
      <w:pPr>
        <w:ind w:left="1680" w:hanging="720"/>
      </w:pPr>
      <w:rPr>
        <w:rFonts w:hint="default"/>
      </w:rPr>
    </w:lvl>
    <w:lvl w:ilvl="1" w:tplc="04090019" w:tentative="1">
      <w:start w:val="1"/>
      <w:numFmt w:val="ideographTraditional"/>
      <w:lvlText w:val="%2、"/>
      <w:lvlJc w:val="left"/>
      <w:pPr>
        <w:ind w:left="1920" w:hanging="480"/>
      </w:pPr>
    </w:lvl>
    <w:lvl w:ilvl="2" w:tplc="0409001B" w:tentative="1">
      <w:start w:val="1"/>
      <w:numFmt w:val="lowerRoman"/>
      <w:lvlText w:val="%3."/>
      <w:lvlJc w:val="right"/>
      <w:pPr>
        <w:ind w:left="2400" w:hanging="480"/>
      </w:pPr>
    </w:lvl>
    <w:lvl w:ilvl="3" w:tplc="0409000F" w:tentative="1">
      <w:start w:val="1"/>
      <w:numFmt w:val="decimal"/>
      <w:lvlText w:val="%4."/>
      <w:lvlJc w:val="left"/>
      <w:pPr>
        <w:ind w:left="2880" w:hanging="480"/>
      </w:pPr>
    </w:lvl>
    <w:lvl w:ilvl="4" w:tplc="04090019" w:tentative="1">
      <w:start w:val="1"/>
      <w:numFmt w:val="ideographTraditional"/>
      <w:lvlText w:val="%5、"/>
      <w:lvlJc w:val="left"/>
      <w:pPr>
        <w:ind w:left="3360" w:hanging="480"/>
      </w:pPr>
    </w:lvl>
    <w:lvl w:ilvl="5" w:tplc="0409001B" w:tentative="1">
      <w:start w:val="1"/>
      <w:numFmt w:val="lowerRoman"/>
      <w:lvlText w:val="%6."/>
      <w:lvlJc w:val="right"/>
      <w:pPr>
        <w:ind w:left="3840" w:hanging="480"/>
      </w:pPr>
    </w:lvl>
    <w:lvl w:ilvl="6" w:tplc="0409000F" w:tentative="1">
      <w:start w:val="1"/>
      <w:numFmt w:val="decimal"/>
      <w:lvlText w:val="%7."/>
      <w:lvlJc w:val="left"/>
      <w:pPr>
        <w:ind w:left="4320" w:hanging="480"/>
      </w:pPr>
    </w:lvl>
    <w:lvl w:ilvl="7" w:tplc="04090019" w:tentative="1">
      <w:start w:val="1"/>
      <w:numFmt w:val="ideographTraditional"/>
      <w:lvlText w:val="%8、"/>
      <w:lvlJc w:val="left"/>
      <w:pPr>
        <w:ind w:left="4800" w:hanging="480"/>
      </w:pPr>
    </w:lvl>
    <w:lvl w:ilvl="8" w:tplc="0409001B" w:tentative="1">
      <w:start w:val="1"/>
      <w:numFmt w:val="lowerRoman"/>
      <w:lvlText w:val="%9."/>
      <w:lvlJc w:val="right"/>
      <w:pPr>
        <w:ind w:left="5280" w:hanging="480"/>
      </w:pPr>
    </w:lvl>
  </w:abstractNum>
  <w:abstractNum w:abstractNumId="4" w15:restartNumberingAfterBreak="0">
    <w:nsid w:val="50E644D7"/>
    <w:multiLevelType w:val="hybridMultilevel"/>
    <w:tmpl w:val="7E3C4E10"/>
    <w:lvl w:ilvl="0" w:tplc="0409000F">
      <w:start w:val="1"/>
      <w:numFmt w:val="decimal"/>
      <w:lvlText w:val="%1."/>
      <w:lvlJc w:val="left"/>
      <w:pPr>
        <w:ind w:left="1440" w:hanging="480"/>
      </w:pPr>
    </w:lvl>
    <w:lvl w:ilvl="1" w:tplc="04090019" w:tentative="1">
      <w:start w:val="1"/>
      <w:numFmt w:val="ideographTraditional"/>
      <w:lvlText w:val="%2、"/>
      <w:lvlJc w:val="left"/>
      <w:pPr>
        <w:ind w:left="1920" w:hanging="480"/>
      </w:pPr>
    </w:lvl>
    <w:lvl w:ilvl="2" w:tplc="0409001B" w:tentative="1">
      <w:start w:val="1"/>
      <w:numFmt w:val="lowerRoman"/>
      <w:lvlText w:val="%3."/>
      <w:lvlJc w:val="right"/>
      <w:pPr>
        <w:ind w:left="2400" w:hanging="480"/>
      </w:pPr>
    </w:lvl>
    <w:lvl w:ilvl="3" w:tplc="0409000F" w:tentative="1">
      <w:start w:val="1"/>
      <w:numFmt w:val="decimal"/>
      <w:lvlText w:val="%4."/>
      <w:lvlJc w:val="left"/>
      <w:pPr>
        <w:ind w:left="2880" w:hanging="480"/>
      </w:pPr>
    </w:lvl>
    <w:lvl w:ilvl="4" w:tplc="04090019" w:tentative="1">
      <w:start w:val="1"/>
      <w:numFmt w:val="ideographTraditional"/>
      <w:lvlText w:val="%5、"/>
      <w:lvlJc w:val="left"/>
      <w:pPr>
        <w:ind w:left="3360" w:hanging="480"/>
      </w:pPr>
    </w:lvl>
    <w:lvl w:ilvl="5" w:tplc="0409001B" w:tentative="1">
      <w:start w:val="1"/>
      <w:numFmt w:val="lowerRoman"/>
      <w:lvlText w:val="%6."/>
      <w:lvlJc w:val="right"/>
      <w:pPr>
        <w:ind w:left="3840" w:hanging="480"/>
      </w:pPr>
    </w:lvl>
    <w:lvl w:ilvl="6" w:tplc="0409000F" w:tentative="1">
      <w:start w:val="1"/>
      <w:numFmt w:val="decimal"/>
      <w:lvlText w:val="%7."/>
      <w:lvlJc w:val="left"/>
      <w:pPr>
        <w:ind w:left="4320" w:hanging="480"/>
      </w:pPr>
    </w:lvl>
    <w:lvl w:ilvl="7" w:tplc="04090019" w:tentative="1">
      <w:start w:val="1"/>
      <w:numFmt w:val="ideographTraditional"/>
      <w:lvlText w:val="%8、"/>
      <w:lvlJc w:val="left"/>
      <w:pPr>
        <w:ind w:left="4800" w:hanging="480"/>
      </w:pPr>
    </w:lvl>
    <w:lvl w:ilvl="8" w:tplc="0409001B" w:tentative="1">
      <w:start w:val="1"/>
      <w:numFmt w:val="lowerRoman"/>
      <w:lvlText w:val="%9."/>
      <w:lvlJc w:val="right"/>
      <w:pPr>
        <w:ind w:left="5280" w:hanging="480"/>
      </w:pPr>
    </w:lvl>
  </w:abstractNum>
  <w:abstractNum w:abstractNumId="5" w15:restartNumberingAfterBreak="0">
    <w:nsid w:val="6AED42B5"/>
    <w:multiLevelType w:val="hybridMultilevel"/>
    <w:tmpl w:val="4A24DDB4"/>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num w:numId="1" w16cid:durableId="711658188">
    <w:abstractNumId w:val="1"/>
  </w:num>
  <w:num w:numId="2" w16cid:durableId="370738137">
    <w:abstractNumId w:val="3"/>
  </w:num>
  <w:num w:numId="3" w16cid:durableId="107244251">
    <w:abstractNumId w:val="2"/>
  </w:num>
  <w:num w:numId="4" w16cid:durableId="1769233670">
    <w:abstractNumId w:val="4"/>
  </w:num>
  <w:num w:numId="5" w16cid:durableId="1243950375">
    <w:abstractNumId w:val="0"/>
  </w:num>
  <w:num w:numId="6" w16cid:durableId="5231667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activeWritingStyle w:appName="MSWord" w:lang="en-US" w:vendorID="64" w:dllVersion="6" w:nlCheck="1" w:checkStyle="0"/>
  <w:activeWritingStyle w:appName="MSWord" w:lang="zh-TW" w:vendorID="64" w:dllVersion="5" w:nlCheck="1" w:checkStyle="1"/>
  <w:activeWritingStyle w:appName="MSWord" w:lang="zh-TW" w:vendorID="64" w:dllVersion="0" w:nlCheck="1" w:checkStyle="1"/>
  <w:activeWritingStyle w:appName="MSWord" w:lang="en-US" w:vendorID="64" w:dllVersion="4096" w:nlCheck="1" w:checkStyle="0"/>
  <w:activeWritingStyle w:appName="MSWord" w:lang="en-US" w:vendorID="64" w:dllVersion="0" w:nlCheck="1" w:checkStyle="0"/>
  <w:defaultTabStop w:val="480"/>
  <w:drawingGridHorizontalSpacing w:val="120"/>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85E06"/>
    <w:rsid w:val="00001DE4"/>
    <w:rsid w:val="00002E3F"/>
    <w:rsid w:val="000053A1"/>
    <w:rsid w:val="00005C9D"/>
    <w:rsid w:val="000102CB"/>
    <w:rsid w:val="000144B2"/>
    <w:rsid w:val="000208DC"/>
    <w:rsid w:val="00024FBF"/>
    <w:rsid w:val="000270AA"/>
    <w:rsid w:val="000411DF"/>
    <w:rsid w:val="000426FB"/>
    <w:rsid w:val="0004542A"/>
    <w:rsid w:val="00047194"/>
    <w:rsid w:val="00047C17"/>
    <w:rsid w:val="00057B91"/>
    <w:rsid w:val="00082EE0"/>
    <w:rsid w:val="00085474"/>
    <w:rsid w:val="00090244"/>
    <w:rsid w:val="0009083D"/>
    <w:rsid w:val="0009192A"/>
    <w:rsid w:val="000A0CD3"/>
    <w:rsid w:val="000B3037"/>
    <w:rsid w:val="000C13D0"/>
    <w:rsid w:val="000D08B4"/>
    <w:rsid w:val="000F3A85"/>
    <w:rsid w:val="000F5238"/>
    <w:rsid w:val="0010031E"/>
    <w:rsid w:val="001156D1"/>
    <w:rsid w:val="00120302"/>
    <w:rsid w:val="00120CAE"/>
    <w:rsid w:val="00121335"/>
    <w:rsid w:val="001279B8"/>
    <w:rsid w:val="00137D95"/>
    <w:rsid w:val="00140592"/>
    <w:rsid w:val="00144BD4"/>
    <w:rsid w:val="0016720D"/>
    <w:rsid w:val="0017324C"/>
    <w:rsid w:val="001909AE"/>
    <w:rsid w:val="00192A89"/>
    <w:rsid w:val="00193C0C"/>
    <w:rsid w:val="00197532"/>
    <w:rsid w:val="001A4D25"/>
    <w:rsid w:val="001B2872"/>
    <w:rsid w:val="001C0DD8"/>
    <w:rsid w:val="001C4644"/>
    <w:rsid w:val="001C7C92"/>
    <w:rsid w:val="001D0A59"/>
    <w:rsid w:val="001D32B1"/>
    <w:rsid w:val="001E215E"/>
    <w:rsid w:val="001E300D"/>
    <w:rsid w:val="001F666D"/>
    <w:rsid w:val="002006C7"/>
    <w:rsid w:val="00203BD6"/>
    <w:rsid w:val="00206EEC"/>
    <w:rsid w:val="00210619"/>
    <w:rsid w:val="0021411F"/>
    <w:rsid w:val="00233C66"/>
    <w:rsid w:val="00236F0B"/>
    <w:rsid w:val="0023724C"/>
    <w:rsid w:val="00283EBD"/>
    <w:rsid w:val="002868D5"/>
    <w:rsid w:val="00295793"/>
    <w:rsid w:val="002A0788"/>
    <w:rsid w:val="002A1867"/>
    <w:rsid w:val="002A532A"/>
    <w:rsid w:val="002B2C6B"/>
    <w:rsid w:val="002B333D"/>
    <w:rsid w:val="002D1188"/>
    <w:rsid w:val="002D3A2B"/>
    <w:rsid w:val="002D3DF2"/>
    <w:rsid w:val="002D4CE1"/>
    <w:rsid w:val="002E0D63"/>
    <w:rsid w:val="002E54A4"/>
    <w:rsid w:val="002E5B40"/>
    <w:rsid w:val="002F1DD9"/>
    <w:rsid w:val="002F2795"/>
    <w:rsid w:val="002F56F7"/>
    <w:rsid w:val="002F5FB1"/>
    <w:rsid w:val="00302C9E"/>
    <w:rsid w:val="00305C4B"/>
    <w:rsid w:val="00312625"/>
    <w:rsid w:val="003153C9"/>
    <w:rsid w:val="00330C76"/>
    <w:rsid w:val="00332655"/>
    <w:rsid w:val="0033489B"/>
    <w:rsid w:val="00337935"/>
    <w:rsid w:val="00346511"/>
    <w:rsid w:val="003465AE"/>
    <w:rsid w:val="00352AFE"/>
    <w:rsid w:val="00355295"/>
    <w:rsid w:val="00362BED"/>
    <w:rsid w:val="00367724"/>
    <w:rsid w:val="00372CE8"/>
    <w:rsid w:val="003819BF"/>
    <w:rsid w:val="003918AC"/>
    <w:rsid w:val="003A350F"/>
    <w:rsid w:val="003A4844"/>
    <w:rsid w:val="003A4C44"/>
    <w:rsid w:val="003B1219"/>
    <w:rsid w:val="003B39AD"/>
    <w:rsid w:val="003B62A9"/>
    <w:rsid w:val="003C75DB"/>
    <w:rsid w:val="003F5424"/>
    <w:rsid w:val="00400AB6"/>
    <w:rsid w:val="004040BF"/>
    <w:rsid w:val="00410F0F"/>
    <w:rsid w:val="004216D6"/>
    <w:rsid w:val="00423EB8"/>
    <w:rsid w:val="00427C06"/>
    <w:rsid w:val="00430F00"/>
    <w:rsid w:val="0043158A"/>
    <w:rsid w:val="00431EB2"/>
    <w:rsid w:val="004331A4"/>
    <w:rsid w:val="00434B31"/>
    <w:rsid w:val="00436A25"/>
    <w:rsid w:val="00445869"/>
    <w:rsid w:val="00453074"/>
    <w:rsid w:val="00461911"/>
    <w:rsid w:val="0046580B"/>
    <w:rsid w:val="004711C4"/>
    <w:rsid w:val="00480373"/>
    <w:rsid w:val="00485852"/>
    <w:rsid w:val="00496990"/>
    <w:rsid w:val="00497CAC"/>
    <w:rsid w:val="004A136F"/>
    <w:rsid w:val="004A3E79"/>
    <w:rsid w:val="004A682F"/>
    <w:rsid w:val="004A6DD4"/>
    <w:rsid w:val="004B1B8F"/>
    <w:rsid w:val="004B3D1A"/>
    <w:rsid w:val="004C0B6A"/>
    <w:rsid w:val="004C27A3"/>
    <w:rsid w:val="004F3AA3"/>
    <w:rsid w:val="00502B6B"/>
    <w:rsid w:val="00510FAC"/>
    <w:rsid w:val="0051513B"/>
    <w:rsid w:val="005179FC"/>
    <w:rsid w:val="00521492"/>
    <w:rsid w:val="00525735"/>
    <w:rsid w:val="00526480"/>
    <w:rsid w:val="00550D58"/>
    <w:rsid w:val="00554959"/>
    <w:rsid w:val="00560CB0"/>
    <w:rsid w:val="0057450C"/>
    <w:rsid w:val="00576F0F"/>
    <w:rsid w:val="005910AD"/>
    <w:rsid w:val="005B4448"/>
    <w:rsid w:val="005B6D6B"/>
    <w:rsid w:val="005C70CF"/>
    <w:rsid w:val="005D2A6A"/>
    <w:rsid w:val="005E1CC8"/>
    <w:rsid w:val="005E44AF"/>
    <w:rsid w:val="005E5EA7"/>
    <w:rsid w:val="005E7748"/>
    <w:rsid w:val="0060402B"/>
    <w:rsid w:val="006071F3"/>
    <w:rsid w:val="00607631"/>
    <w:rsid w:val="006151A6"/>
    <w:rsid w:val="00615289"/>
    <w:rsid w:val="006217CF"/>
    <w:rsid w:val="00621FAF"/>
    <w:rsid w:val="00623A9E"/>
    <w:rsid w:val="00623E0D"/>
    <w:rsid w:val="00626B35"/>
    <w:rsid w:val="006365DB"/>
    <w:rsid w:val="00637564"/>
    <w:rsid w:val="00643F99"/>
    <w:rsid w:val="006443D9"/>
    <w:rsid w:val="0064727A"/>
    <w:rsid w:val="0065236C"/>
    <w:rsid w:val="006523A8"/>
    <w:rsid w:val="00652B21"/>
    <w:rsid w:val="006607C5"/>
    <w:rsid w:val="00665E96"/>
    <w:rsid w:val="00671714"/>
    <w:rsid w:val="00672832"/>
    <w:rsid w:val="00674ABA"/>
    <w:rsid w:val="00677C6A"/>
    <w:rsid w:val="00683150"/>
    <w:rsid w:val="00685013"/>
    <w:rsid w:val="006922AE"/>
    <w:rsid w:val="006940C7"/>
    <w:rsid w:val="00696699"/>
    <w:rsid w:val="006A03C3"/>
    <w:rsid w:val="006A0944"/>
    <w:rsid w:val="006A2BBF"/>
    <w:rsid w:val="006A76FA"/>
    <w:rsid w:val="006B3CD7"/>
    <w:rsid w:val="006B6E7F"/>
    <w:rsid w:val="006C58F6"/>
    <w:rsid w:val="006D07D7"/>
    <w:rsid w:val="006D155D"/>
    <w:rsid w:val="006D22DB"/>
    <w:rsid w:val="006D33AC"/>
    <w:rsid w:val="006D45F5"/>
    <w:rsid w:val="006D7391"/>
    <w:rsid w:val="006E2C43"/>
    <w:rsid w:val="006E4440"/>
    <w:rsid w:val="00700806"/>
    <w:rsid w:val="00703BB9"/>
    <w:rsid w:val="0070442C"/>
    <w:rsid w:val="007111E0"/>
    <w:rsid w:val="007116DC"/>
    <w:rsid w:val="007135FF"/>
    <w:rsid w:val="0072602A"/>
    <w:rsid w:val="00727BC3"/>
    <w:rsid w:val="00730F53"/>
    <w:rsid w:val="00737AF3"/>
    <w:rsid w:val="00741B3F"/>
    <w:rsid w:val="00741ED6"/>
    <w:rsid w:val="00741FF8"/>
    <w:rsid w:val="00745CAE"/>
    <w:rsid w:val="0077369D"/>
    <w:rsid w:val="00774487"/>
    <w:rsid w:val="007749CB"/>
    <w:rsid w:val="00775228"/>
    <w:rsid w:val="00783A09"/>
    <w:rsid w:val="00783CB8"/>
    <w:rsid w:val="00794078"/>
    <w:rsid w:val="007A3D5B"/>
    <w:rsid w:val="007A64AF"/>
    <w:rsid w:val="007C072A"/>
    <w:rsid w:val="007C09F8"/>
    <w:rsid w:val="007C0F86"/>
    <w:rsid w:val="007C1F8A"/>
    <w:rsid w:val="007C44F7"/>
    <w:rsid w:val="007D26CB"/>
    <w:rsid w:val="007D5892"/>
    <w:rsid w:val="007E49B6"/>
    <w:rsid w:val="007E703B"/>
    <w:rsid w:val="007E7ECB"/>
    <w:rsid w:val="007F2FC0"/>
    <w:rsid w:val="007F6078"/>
    <w:rsid w:val="00806224"/>
    <w:rsid w:val="00812536"/>
    <w:rsid w:val="0081421D"/>
    <w:rsid w:val="0081477E"/>
    <w:rsid w:val="00815498"/>
    <w:rsid w:val="0082058A"/>
    <w:rsid w:val="00821EF7"/>
    <w:rsid w:val="0082616C"/>
    <w:rsid w:val="008300BD"/>
    <w:rsid w:val="00834B6D"/>
    <w:rsid w:val="008360DE"/>
    <w:rsid w:val="00844C49"/>
    <w:rsid w:val="00845528"/>
    <w:rsid w:val="00853DDE"/>
    <w:rsid w:val="00855C95"/>
    <w:rsid w:val="00856CA4"/>
    <w:rsid w:val="008730EA"/>
    <w:rsid w:val="00883831"/>
    <w:rsid w:val="00885DBA"/>
    <w:rsid w:val="00895B43"/>
    <w:rsid w:val="00897C70"/>
    <w:rsid w:val="008A43C9"/>
    <w:rsid w:val="008A6D39"/>
    <w:rsid w:val="008B15BF"/>
    <w:rsid w:val="008B4EA4"/>
    <w:rsid w:val="008C6A78"/>
    <w:rsid w:val="008F3869"/>
    <w:rsid w:val="00905E90"/>
    <w:rsid w:val="00906A32"/>
    <w:rsid w:val="00906FF5"/>
    <w:rsid w:val="00911CC4"/>
    <w:rsid w:val="00912904"/>
    <w:rsid w:val="00917F1F"/>
    <w:rsid w:val="009223A2"/>
    <w:rsid w:val="009304A6"/>
    <w:rsid w:val="00937294"/>
    <w:rsid w:val="00943DBE"/>
    <w:rsid w:val="009534A1"/>
    <w:rsid w:val="00961449"/>
    <w:rsid w:val="00964460"/>
    <w:rsid w:val="00964B73"/>
    <w:rsid w:val="00964E43"/>
    <w:rsid w:val="0096762E"/>
    <w:rsid w:val="0098288C"/>
    <w:rsid w:val="0099100B"/>
    <w:rsid w:val="009947C0"/>
    <w:rsid w:val="009A7B7D"/>
    <w:rsid w:val="009B184D"/>
    <w:rsid w:val="009B5251"/>
    <w:rsid w:val="009D1A78"/>
    <w:rsid w:val="009E0776"/>
    <w:rsid w:val="009E3D07"/>
    <w:rsid w:val="009F2967"/>
    <w:rsid w:val="009F6F88"/>
    <w:rsid w:val="00A07FA9"/>
    <w:rsid w:val="00A167B3"/>
    <w:rsid w:val="00A241E5"/>
    <w:rsid w:val="00A26B40"/>
    <w:rsid w:val="00A33845"/>
    <w:rsid w:val="00A50334"/>
    <w:rsid w:val="00A53B8F"/>
    <w:rsid w:val="00A60FFF"/>
    <w:rsid w:val="00A62A64"/>
    <w:rsid w:val="00A65CE1"/>
    <w:rsid w:val="00A741BF"/>
    <w:rsid w:val="00A76C9E"/>
    <w:rsid w:val="00A77F3D"/>
    <w:rsid w:val="00A84FEE"/>
    <w:rsid w:val="00A921A4"/>
    <w:rsid w:val="00A94029"/>
    <w:rsid w:val="00A9738A"/>
    <w:rsid w:val="00A978F2"/>
    <w:rsid w:val="00A97AF4"/>
    <w:rsid w:val="00AB08EF"/>
    <w:rsid w:val="00AC49F4"/>
    <w:rsid w:val="00AD444A"/>
    <w:rsid w:val="00AE5BCB"/>
    <w:rsid w:val="00AE6545"/>
    <w:rsid w:val="00B00CCC"/>
    <w:rsid w:val="00B151E6"/>
    <w:rsid w:val="00B2532E"/>
    <w:rsid w:val="00B33141"/>
    <w:rsid w:val="00B36088"/>
    <w:rsid w:val="00B3691C"/>
    <w:rsid w:val="00B4279C"/>
    <w:rsid w:val="00B44945"/>
    <w:rsid w:val="00B512E3"/>
    <w:rsid w:val="00B529D8"/>
    <w:rsid w:val="00B66D60"/>
    <w:rsid w:val="00B77280"/>
    <w:rsid w:val="00B772FE"/>
    <w:rsid w:val="00B77801"/>
    <w:rsid w:val="00B83924"/>
    <w:rsid w:val="00B85B19"/>
    <w:rsid w:val="00B85E06"/>
    <w:rsid w:val="00B9242C"/>
    <w:rsid w:val="00BA21FB"/>
    <w:rsid w:val="00BB3455"/>
    <w:rsid w:val="00BB5E91"/>
    <w:rsid w:val="00BB68F0"/>
    <w:rsid w:val="00BC4B3A"/>
    <w:rsid w:val="00BD0CA1"/>
    <w:rsid w:val="00BD28E1"/>
    <w:rsid w:val="00BE255D"/>
    <w:rsid w:val="00BE4A4E"/>
    <w:rsid w:val="00BF2BDA"/>
    <w:rsid w:val="00C00EEA"/>
    <w:rsid w:val="00C0176B"/>
    <w:rsid w:val="00C103B7"/>
    <w:rsid w:val="00C13286"/>
    <w:rsid w:val="00C15DA0"/>
    <w:rsid w:val="00C27F75"/>
    <w:rsid w:val="00C332CE"/>
    <w:rsid w:val="00C51121"/>
    <w:rsid w:val="00C53DF0"/>
    <w:rsid w:val="00C54EBF"/>
    <w:rsid w:val="00C7575D"/>
    <w:rsid w:val="00C95989"/>
    <w:rsid w:val="00CA4BD8"/>
    <w:rsid w:val="00CB2813"/>
    <w:rsid w:val="00CB5C21"/>
    <w:rsid w:val="00CB63CA"/>
    <w:rsid w:val="00CC2FD5"/>
    <w:rsid w:val="00CC701F"/>
    <w:rsid w:val="00CD3F88"/>
    <w:rsid w:val="00CD640C"/>
    <w:rsid w:val="00CE2B3C"/>
    <w:rsid w:val="00CF0339"/>
    <w:rsid w:val="00CF27B2"/>
    <w:rsid w:val="00CF3A84"/>
    <w:rsid w:val="00CF5AFF"/>
    <w:rsid w:val="00CF5D1B"/>
    <w:rsid w:val="00CF657E"/>
    <w:rsid w:val="00CF736A"/>
    <w:rsid w:val="00D05CEF"/>
    <w:rsid w:val="00D06333"/>
    <w:rsid w:val="00D1070D"/>
    <w:rsid w:val="00D215D3"/>
    <w:rsid w:val="00D258C6"/>
    <w:rsid w:val="00D25908"/>
    <w:rsid w:val="00D261FD"/>
    <w:rsid w:val="00D35C1E"/>
    <w:rsid w:val="00D444C9"/>
    <w:rsid w:val="00D521DE"/>
    <w:rsid w:val="00D606BA"/>
    <w:rsid w:val="00D660F6"/>
    <w:rsid w:val="00D76147"/>
    <w:rsid w:val="00D8255C"/>
    <w:rsid w:val="00D8391D"/>
    <w:rsid w:val="00D8561E"/>
    <w:rsid w:val="00D85D5D"/>
    <w:rsid w:val="00D90F2F"/>
    <w:rsid w:val="00DA0C3C"/>
    <w:rsid w:val="00DA2091"/>
    <w:rsid w:val="00DB091D"/>
    <w:rsid w:val="00DB6474"/>
    <w:rsid w:val="00DB773A"/>
    <w:rsid w:val="00DC68D3"/>
    <w:rsid w:val="00DE206B"/>
    <w:rsid w:val="00DE31F8"/>
    <w:rsid w:val="00DF05F7"/>
    <w:rsid w:val="00DF3F8B"/>
    <w:rsid w:val="00DF68BE"/>
    <w:rsid w:val="00E11184"/>
    <w:rsid w:val="00E238A2"/>
    <w:rsid w:val="00E2454F"/>
    <w:rsid w:val="00E24714"/>
    <w:rsid w:val="00E26916"/>
    <w:rsid w:val="00E33519"/>
    <w:rsid w:val="00E338D7"/>
    <w:rsid w:val="00E36F3C"/>
    <w:rsid w:val="00E44044"/>
    <w:rsid w:val="00E44E74"/>
    <w:rsid w:val="00E509BC"/>
    <w:rsid w:val="00E52E85"/>
    <w:rsid w:val="00E53E56"/>
    <w:rsid w:val="00E57CE8"/>
    <w:rsid w:val="00E620F5"/>
    <w:rsid w:val="00E8072B"/>
    <w:rsid w:val="00E812F9"/>
    <w:rsid w:val="00E97486"/>
    <w:rsid w:val="00EC6968"/>
    <w:rsid w:val="00ED35F9"/>
    <w:rsid w:val="00ED49FE"/>
    <w:rsid w:val="00EE13A6"/>
    <w:rsid w:val="00EE4A1F"/>
    <w:rsid w:val="00EE5631"/>
    <w:rsid w:val="00EE7429"/>
    <w:rsid w:val="00EF363E"/>
    <w:rsid w:val="00EF45CC"/>
    <w:rsid w:val="00EF7BD3"/>
    <w:rsid w:val="00F0178E"/>
    <w:rsid w:val="00F04606"/>
    <w:rsid w:val="00F209E5"/>
    <w:rsid w:val="00F24715"/>
    <w:rsid w:val="00F27022"/>
    <w:rsid w:val="00F378BC"/>
    <w:rsid w:val="00F407F9"/>
    <w:rsid w:val="00F47DA3"/>
    <w:rsid w:val="00F50D8C"/>
    <w:rsid w:val="00F57F0E"/>
    <w:rsid w:val="00F61F79"/>
    <w:rsid w:val="00F733F4"/>
    <w:rsid w:val="00F75AB0"/>
    <w:rsid w:val="00F81750"/>
    <w:rsid w:val="00F83338"/>
    <w:rsid w:val="00F9318F"/>
    <w:rsid w:val="00F97C3F"/>
    <w:rsid w:val="00F97D58"/>
    <w:rsid w:val="00FA0068"/>
    <w:rsid w:val="00FA58B8"/>
    <w:rsid w:val="00FB0AF6"/>
    <w:rsid w:val="00FB0DDB"/>
    <w:rsid w:val="00FB176C"/>
    <w:rsid w:val="00FB3EC4"/>
    <w:rsid w:val="00FD455F"/>
    <w:rsid w:val="00FD4F84"/>
    <w:rsid w:val="00FE2A18"/>
    <w:rsid w:val="00FF649A"/>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F918B59"/>
  <w15:chartTrackingRefBased/>
  <w15:docId w15:val="{0CD3361C-F30E-4191-9933-191D47D401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32655"/>
    <w:pPr>
      <w:widowControl w:val="0"/>
    </w:pPr>
    <w:rPr>
      <w:rFonts w:ascii="Times New Roman" w:hAnsi="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Web">
    <w:name w:val="Normal (Web)"/>
    <w:basedOn w:val="a"/>
    <w:uiPriority w:val="99"/>
    <w:semiHidden/>
    <w:unhideWhenUsed/>
    <w:rsid w:val="00B85E06"/>
    <w:pPr>
      <w:widowControl/>
      <w:spacing w:before="100" w:beforeAutospacing="1" w:after="100" w:afterAutospacing="1"/>
    </w:pPr>
    <w:rPr>
      <w:rFonts w:ascii="新細明體" w:eastAsia="新細明體" w:hAnsi="新細明體" w:cs="新細明體"/>
      <w:kern w:val="0"/>
      <w:szCs w:val="24"/>
    </w:rPr>
  </w:style>
  <w:style w:type="character" w:styleId="a3">
    <w:name w:val="Hyperlink"/>
    <w:basedOn w:val="a0"/>
    <w:uiPriority w:val="99"/>
    <w:unhideWhenUsed/>
    <w:rsid w:val="00B85E06"/>
    <w:rPr>
      <w:color w:val="0000FF"/>
      <w:u w:val="single"/>
    </w:rPr>
  </w:style>
  <w:style w:type="paragraph" w:styleId="a4">
    <w:name w:val="List Paragraph"/>
    <w:basedOn w:val="a"/>
    <w:uiPriority w:val="34"/>
    <w:qFormat/>
    <w:rsid w:val="00B85E06"/>
    <w:pPr>
      <w:ind w:leftChars="200" w:left="480"/>
    </w:pPr>
  </w:style>
  <w:style w:type="paragraph" w:styleId="a5">
    <w:name w:val="header"/>
    <w:basedOn w:val="a"/>
    <w:link w:val="a6"/>
    <w:uiPriority w:val="99"/>
    <w:unhideWhenUsed/>
    <w:rsid w:val="00410F0F"/>
    <w:pPr>
      <w:tabs>
        <w:tab w:val="center" w:pos="4153"/>
        <w:tab w:val="right" w:pos="8306"/>
      </w:tabs>
      <w:snapToGrid w:val="0"/>
    </w:pPr>
    <w:rPr>
      <w:sz w:val="20"/>
      <w:szCs w:val="20"/>
    </w:rPr>
  </w:style>
  <w:style w:type="character" w:customStyle="1" w:styleId="a6">
    <w:name w:val="頁首 字元"/>
    <w:basedOn w:val="a0"/>
    <w:link w:val="a5"/>
    <w:uiPriority w:val="99"/>
    <w:rsid w:val="00410F0F"/>
    <w:rPr>
      <w:sz w:val="20"/>
      <w:szCs w:val="20"/>
    </w:rPr>
  </w:style>
  <w:style w:type="paragraph" w:styleId="a7">
    <w:name w:val="footer"/>
    <w:basedOn w:val="a"/>
    <w:link w:val="a8"/>
    <w:uiPriority w:val="99"/>
    <w:unhideWhenUsed/>
    <w:rsid w:val="00410F0F"/>
    <w:pPr>
      <w:tabs>
        <w:tab w:val="center" w:pos="4153"/>
        <w:tab w:val="right" w:pos="8306"/>
      </w:tabs>
      <w:snapToGrid w:val="0"/>
    </w:pPr>
    <w:rPr>
      <w:sz w:val="20"/>
      <w:szCs w:val="20"/>
    </w:rPr>
  </w:style>
  <w:style w:type="character" w:customStyle="1" w:styleId="a8">
    <w:name w:val="頁尾 字元"/>
    <w:basedOn w:val="a0"/>
    <w:link w:val="a7"/>
    <w:uiPriority w:val="99"/>
    <w:rsid w:val="00410F0F"/>
    <w:rPr>
      <w:sz w:val="20"/>
      <w:szCs w:val="20"/>
    </w:rPr>
  </w:style>
  <w:style w:type="character" w:styleId="a9">
    <w:name w:val="annotation reference"/>
    <w:basedOn w:val="a0"/>
    <w:uiPriority w:val="99"/>
    <w:semiHidden/>
    <w:unhideWhenUsed/>
    <w:rsid w:val="00436A25"/>
    <w:rPr>
      <w:sz w:val="18"/>
      <w:szCs w:val="18"/>
    </w:rPr>
  </w:style>
  <w:style w:type="paragraph" w:styleId="aa">
    <w:name w:val="annotation text"/>
    <w:basedOn w:val="a"/>
    <w:link w:val="ab"/>
    <w:uiPriority w:val="99"/>
    <w:semiHidden/>
    <w:unhideWhenUsed/>
    <w:rsid w:val="00436A25"/>
  </w:style>
  <w:style w:type="character" w:customStyle="1" w:styleId="ab">
    <w:name w:val="註解文字 字元"/>
    <w:basedOn w:val="a0"/>
    <w:link w:val="aa"/>
    <w:uiPriority w:val="99"/>
    <w:semiHidden/>
    <w:rsid w:val="00436A25"/>
  </w:style>
  <w:style w:type="character" w:customStyle="1" w:styleId="UnresolvedMention1">
    <w:name w:val="Unresolved Mention1"/>
    <w:basedOn w:val="a0"/>
    <w:uiPriority w:val="99"/>
    <w:semiHidden/>
    <w:unhideWhenUsed/>
    <w:rsid w:val="0065236C"/>
    <w:rPr>
      <w:color w:val="605E5C"/>
      <w:shd w:val="clear" w:color="auto" w:fill="E1DFDD"/>
    </w:rPr>
  </w:style>
  <w:style w:type="paragraph" w:styleId="ac">
    <w:name w:val="annotation subject"/>
    <w:basedOn w:val="aa"/>
    <w:next w:val="aa"/>
    <w:link w:val="ad"/>
    <w:uiPriority w:val="99"/>
    <w:semiHidden/>
    <w:unhideWhenUsed/>
    <w:rsid w:val="003918AC"/>
    <w:rPr>
      <w:b/>
      <w:bCs/>
    </w:rPr>
  </w:style>
  <w:style w:type="character" w:customStyle="1" w:styleId="ad">
    <w:name w:val="註解主旨 字元"/>
    <w:basedOn w:val="ab"/>
    <w:link w:val="ac"/>
    <w:uiPriority w:val="99"/>
    <w:semiHidden/>
    <w:rsid w:val="003918AC"/>
    <w:rPr>
      <w:b/>
      <w:bCs/>
    </w:rPr>
  </w:style>
  <w:style w:type="paragraph" w:styleId="ae">
    <w:name w:val="Balloon Text"/>
    <w:basedOn w:val="a"/>
    <w:link w:val="af"/>
    <w:uiPriority w:val="99"/>
    <w:semiHidden/>
    <w:unhideWhenUsed/>
    <w:rsid w:val="0023724C"/>
    <w:rPr>
      <w:rFonts w:ascii="Segoe UI" w:hAnsi="Segoe UI" w:cs="Segoe UI"/>
      <w:sz w:val="18"/>
      <w:szCs w:val="18"/>
    </w:rPr>
  </w:style>
  <w:style w:type="character" w:customStyle="1" w:styleId="af">
    <w:name w:val="註解方塊文字 字元"/>
    <w:basedOn w:val="a0"/>
    <w:link w:val="ae"/>
    <w:uiPriority w:val="99"/>
    <w:semiHidden/>
    <w:rsid w:val="0023724C"/>
    <w:rPr>
      <w:rFonts w:ascii="Segoe UI" w:hAnsi="Segoe UI" w:cs="Segoe UI"/>
      <w:sz w:val="18"/>
      <w:szCs w:val="18"/>
    </w:rPr>
  </w:style>
  <w:style w:type="paragraph" w:styleId="af0">
    <w:name w:val="Revision"/>
    <w:hidden/>
    <w:uiPriority w:val="99"/>
    <w:semiHidden/>
    <w:rsid w:val="008300BD"/>
  </w:style>
  <w:style w:type="character" w:styleId="af1">
    <w:name w:val="FollowedHyperlink"/>
    <w:basedOn w:val="a0"/>
    <w:uiPriority w:val="99"/>
    <w:semiHidden/>
    <w:unhideWhenUsed/>
    <w:rsid w:val="00DE206B"/>
    <w:rPr>
      <w:color w:val="954F72" w:themeColor="followedHyperlink"/>
      <w:u w:val="single"/>
    </w:rPr>
  </w:style>
  <w:style w:type="character" w:styleId="af2">
    <w:name w:val="Unresolved Mention"/>
    <w:basedOn w:val="a0"/>
    <w:uiPriority w:val="99"/>
    <w:semiHidden/>
    <w:unhideWhenUsed/>
    <w:rsid w:val="00024FB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21544833">
      <w:bodyDiv w:val="1"/>
      <w:marLeft w:val="0"/>
      <w:marRight w:val="0"/>
      <w:marTop w:val="0"/>
      <w:marBottom w:val="0"/>
      <w:divBdr>
        <w:top w:val="none" w:sz="0" w:space="0" w:color="auto"/>
        <w:left w:val="none" w:sz="0" w:space="0" w:color="auto"/>
        <w:bottom w:val="none" w:sz="0" w:space="0" w:color="auto"/>
        <w:right w:val="none" w:sz="0" w:space="0" w:color="auto"/>
      </w:divBdr>
    </w:div>
    <w:div w:id="1153059880">
      <w:bodyDiv w:val="1"/>
      <w:marLeft w:val="0"/>
      <w:marRight w:val="0"/>
      <w:marTop w:val="0"/>
      <w:marBottom w:val="0"/>
      <w:divBdr>
        <w:top w:val="none" w:sz="0" w:space="0" w:color="auto"/>
        <w:left w:val="none" w:sz="0" w:space="0" w:color="auto"/>
        <w:bottom w:val="none" w:sz="0" w:space="0" w:color="auto"/>
        <w:right w:val="none" w:sz="0" w:space="0" w:color="auto"/>
      </w:divBdr>
      <w:divsChild>
        <w:div w:id="1848012062">
          <w:marLeft w:val="418"/>
          <w:marRight w:val="0"/>
          <w:marTop w:val="120"/>
          <w:marBottom w:val="0"/>
          <w:divBdr>
            <w:top w:val="none" w:sz="0" w:space="0" w:color="auto"/>
            <w:left w:val="none" w:sz="0" w:space="0" w:color="auto"/>
            <w:bottom w:val="none" w:sz="0" w:space="0" w:color="auto"/>
            <w:right w:val="none" w:sz="0" w:space="0" w:color="auto"/>
          </w:divBdr>
        </w:div>
      </w:divsChild>
    </w:div>
    <w:div w:id="18939561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pinpin@tmu.edu.tw"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ismart.tmu.edu.tw/ezfiles/4/1004/img/28/studentform.doc" TargetMode="Externa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pinpin@tmu.edu.tw" TargetMode="External"/><Relationship Id="rId5" Type="http://schemas.openxmlformats.org/officeDocument/2006/relationships/footnotes" Target="footnotes.xml"/><Relationship Id="rId10" Type="http://schemas.openxmlformats.org/officeDocument/2006/relationships/hyperlink" Target="http://ismart.tmu.edu.tw/files/users/2/studentform.doc" TargetMode="External"/><Relationship Id="rId4" Type="http://schemas.openxmlformats.org/officeDocument/2006/relationships/webSettings" Target="webSettings.xml"/><Relationship Id="rId9" Type="http://schemas.openxmlformats.org/officeDocument/2006/relationships/hyperlink" Target="http://ismart.tmu.edu.tw/download.php?dir=archive&amp;filename=e8b787524f19c8f09712258324a29864.pdf&amp;title=%E8%87%BA%E5%8C%97%E9%86%AB%E5%AD%B8%E5%A4%A7%E5%AD%B8%E5%AD%B8%E7%94%9F%E7%94%B3%E8%A8%B4%E6%9A%A8%E8%99%95%E7%90%86%E8%BE%A6%E6%B3%95.pdf" TargetMode="External"/><Relationship Id="rId14" Type="http://schemas.openxmlformats.org/officeDocument/2006/relationships/theme" Target="theme/theme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5</Pages>
  <Words>1842</Words>
  <Characters>10501</Characters>
  <Application>Microsoft Office Word</Application>
  <DocSecurity>0</DocSecurity>
  <Lines>87</Lines>
  <Paragraphs>24</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12319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momo wu</dc:creator>
  <cp:keywords/>
  <dc:description/>
  <cp:lastModifiedBy>邱彥蓁</cp:lastModifiedBy>
  <cp:revision>3</cp:revision>
  <cp:lastPrinted>2021-07-27T07:42:00Z</cp:lastPrinted>
  <dcterms:created xsi:type="dcterms:W3CDTF">2021-10-14T01:32:00Z</dcterms:created>
  <dcterms:modified xsi:type="dcterms:W3CDTF">2024-06-20T08:21:00Z</dcterms:modified>
</cp:coreProperties>
</file>